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04CA1" w14:textId="5F3A1C1A" w:rsidR="00254F12" w:rsidRPr="004C49C9" w:rsidRDefault="00A14A3F" w:rsidP="001806EE">
      <w:pPr>
        <w:pStyle w:val="Heading1"/>
        <w:framePr w:wrap="around"/>
      </w:pPr>
      <w:bookmarkStart w:id="0" w:name="_Toc106305998"/>
      <w:r w:rsidRPr="004C49C9">
        <w:t>Department of Energy, Environment and Climate Action</w:t>
      </w:r>
    </w:p>
    <w:p w14:paraId="70B8A383" w14:textId="2CD93255" w:rsidR="004C1F02" w:rsidRPr="004C49C9" w:rsidRDefault="00C871F9" w:rsidP="001806EE">
      <w:pPr>
        <w:pStyle w:val="Subtitle"/>
        <w:framePr w:wrap="around"/>
      </w:pPr>
      <w:r w:rsidRPr="004C49C9">
        <w:t>Position Description</w:t>
      </w:r>
    </w:p>
    <w:p w14:paraId="3AD64588" w14:textId="753B7DDB" w:rsidR="008C06B8" w:rsidRPr="004C49C9" w:rsidRDefault="00C871F9" w:rsidP="00FE7FB1">
      <w:pPr>
        <w:pStyle w:val="BodyText"/>
      </w:pPr>
      <w:bookmarkStart w:id="1" w:name="Here"/>
      <w:bookmarkEnd w:id="1"/>
      <w:r w:rsidRPr="004C49C9">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sidRPr="004C49C9">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6671DC98">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2AC70D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Pr="004C49C9" w:rsidRDefault="00665916" w:rsidP="004C1F02">
      <w:pPr>
        <w:sectPr w:rsidR="00665916" w:rsidRPr="004C49C9"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6E61FE7F" w14:textId="77777777" w:rsidR="00E40398" w:rsidRPr="004C49C9" w:rsidRDefault="00E40398" w:rsidP="00E40398">
      <w:pPr>
        <w:pStyle w:val="Heading2"/>
        <w:spacing w:before="0"/>
      </w:pPr>
      <w:r w:rsidRPr="004C49C9">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40398" w:rsidRPr="004C49C9" w14:paraId="5625A008" w14:textId="77777777" w:rsidTr="00A654DD">
        <w:trPr>
          <w:trHeight w:val="399"/>
        </w:trPr>
        <w:tc>
          <w:tcPr>
            <w:tcW w:w="2580" w:type="dxa"/>
            <w:tcBorders>
              <w:top w:val="nil"/>
              <w:bottom w:val="nil"/>
              <w:right w:val="nil"/>
            </w:tcBorders>
            <w:vAlign w:val="center"/>
          </w:tcPr>
          <w:p w14:paraId="406D4E44" w14:textId="77777777" w:rsidR="00E40398" w:rsidRPr="004C49C9" w:rsidRDefault="00E40398" w:rsidP="00A654DD">
            <w:pPr>
              <w:spacing w:before="0" w:after="0"/>
              <w:ind w:right="-450"/>
              <w:rPr>
                <w:rFonts w:ascii="Arial" w:hAnsi="Arial" w:cs="Arial"/>
                <w:b/>
                <w:color w:val="363534"/>
                <w:szCs w:val="22"/>
              </w:rPr>
            </w:pPr>
            <w:r w:rsidRPr="004C49C9">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3C60518F" w14:textId="77777777" w:rsidR="00E40398" w:rsidRPr="004C49C9" w:rsidRDefault="00E40398" w:rsidP="00A654DD">
            <w:pPr>
              <w:spacing w:before="0" w:after="0"/>
              <w:ind w:left="57" w:right="-450"/>
              <w:rPr>
                <w:rFonts w:ascii="Arial" w:hAnsi="Arial" w:cs="Arial"/>
                <w:color w:val="363534"/>
                <w:szCs w:val="22"/>
              </w:rPr>
            </w:pPr>
            <w:r w:rsidRPr="004C49C9">
              <w:rPr>
                <w:rFonts w:ascii="Arial" w:hAnsi="Arial" w:cs="Arial"/>
                <w:color w:val="363534"/>
                <w:szCs w:val="22"/>
              </w:rPr>
              <w:t>Senior Policy Officer Animal Biosecurity</w:t>
            </w:r>
          </w:p>
        </w:tc>
      </w:tr>
      <w:tr w:rsidR="00E40398" w:rsidRPr="004C49C9" w14:paraId="6312CB61" w14:textId="77777777" w:rsidTr="00A654DD">
        <w:trPr>
          <w:trHeight w:val="399"/>
        </w:trPr>
        <w:tc>
          <w:tcPr>
            <w:tcW w:w="2580" w:type="dxa"/>
            <w:tcBorders>
              <w:top w:val="nil"/>
              <w:bottom w:val="nil"/>
              <w:right w:val="nil"/>
            </w:tcBorders>
            <w:vAlign w:val="center"/>
          </w:tcPr>
          <w:p w14:paraId="7C793EE0" w14:textId="77777777" w:rsidR="00E40398" w:rsidRPr="004C49C9" w:rsidRDefault="00E40398" w:rsidP="00A654DD">
            <w:pPr>
              <w:spacing w:before="0" w:after="0"/>
              <w:ind w:right="-450"/>
              <w:rPr>
                <w:rFonts w:ascii="Arial" w:hAnsi="Arial" w:cs="Arial"/>
                <w:b/>
                <w:color w:val="363534"/>
                <w:szCs w:val="22"/>
              </w:rPr>
            </w:pPr>
            <w:r w:rsidRPr="004C49C9">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26E0DC3" w14:textId="5F02C2AF" w:rsidR="00E40398" w:rsidRPr="004C49C9" w:rsidRDefault="00E40398" w:rsidP="00A654DD">
            <w:pPr>
              <w:spacing w:before="0" w:after="0"/>
              <w:ind w:left="57" w:right="-450"/>
              <w:rPr>
                <w:rFonts w:ascii="Arial" w:hAnsi="Arial" w:cs="Arial"/>
                <w:color w:val="363534"/>
                <w:szCs w:val="22"/>
              </w:rPr>
            </w:pPr>
            <w:r w:rsidRPr="004C49C9">
              <w:rPr>
                <w:rFonts w:ascii="Arial" w:hAnsi="Arial" w:cs="Arial"/>
                <w:color w:val="363534"/>
                <w:szCs w:val="22"/>
              </w:rPr>
              <w:t>509</w:t>
            </w:r>
            <w:r w:rsidR="00A44F63">
              <w:rPr>
                <w:rFonts w:ascii="Arial" w:hAnsi="Arial" w:cs="Arial"/>
                <w:color w:val="363534"/>
                <w:szCs w:val="22"/>
              </w:rPr>
              <w:t>63802</w:t>
            </w:r>
          </w:p>
        </w:tc>
      </w:tr>
      <w:tr w:rsidR="00E40398" w:rsidRPr="004C49C9" w14:paraId="6FE3E52F" w14:textId="77777777" w:rsidTr="00A654DD">
        <w:trPr>
          <w:trHeight w:val="399"/>
        </w:trPr>
        <w:tc>
          <w:tcPr>
            <w:tcW w:w="2580" w:type="dxa"/>
            <w:tcBorders>
              <w:top w:val="nil"/>
              <w:bottom w:val="nil"/>
              <w:right w:val="nil"/>
            </w:tcBorders>
            <w:vAlign w:val="center"/>
          </w:tcPr>
          <w:p w14:paraId="63112466" w14:textId="77777777" w:rsidR="00E40398" w:rsidRPr="004C49C9" w:rsidRDefault="00E40398" w:rsidP="00A654DD">
            <w:pPr>
              <w:spacing w:before="0" w:after="0"/>
              <w:ind w:right="-450"/>
              <w:rPr>
                <w:rFonts w:ascii="Arial" w:hAnsi="Arial" w:cs="Arial"/>
                <w:b/>
                <w:color w:val="363534"/>
                <w:szCs w:val="22"/>
              </w:rPr>
            </w:pPr>
            <w:r w:rsidRPr="004C49C9">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3AE46EE" w14:textId="77777777" w:rsidR="00E40398" w:rsidRPr="004C49C9" w:rsidRDefault="00E40398" w:rsidP="00A654DD">
            <w:pPr>
              <w:spacing w:before="0" w:after="0"/>
              <w:ind w:left="57" w:right="-450"/>
              <w:rPr>
                <w:rFonts w:ascii="Arial" w:hAnsi="Arial" w:cs="Arial"/>
                <w:color w:val="363534"/>
                <w:szCs w:val="22"/>
              </w:rPr>
            </w:pPr>
            <w:r w:rsidRPr="004C49C9">
              <w:rPr>
                <w:rFonts w:ascii="Arial" w:hAnsi="Arial" w:cs="Arial"/>
                <w:color w:val="363534"/>
                <w:szCs w:val="22"/>
              </w:rPr>
              <w:t>VPS 5</w:t>
            </w:r>
          </w:p>
        </w:tc>
      </w:tr>
      <w:tr w:rsidR="00E40398" w:rsidRPr="004C49C9" w14:paraId="2B3C2B7E" w14:textId="77777777" w:rsidTr="00A654DD">
        <w:trPr>
          <w:trHeight w:val="399"/>
        </w:trPr>
        <w:tc>
          <w:tcPr>
            <w:tcW w:w="2580" w:type="dxa"/>
            <w:tcBorders>
              <w:top w:val="nil"/>
              <w:bottom w:val="nil"/>
              <w:right w:val="nil"/>
            </w:tcBorders>
            <w:vAlign w:val="center"/>
          </w:tcPr>
          <w:p w14:paraId="14DC3C48" w14:textId="77777777" w:rsidR="00E40398" w:rsidRPr="004C49C9" w:rsidRDefault="00E40398" w:rsidP="00A654DD">
            <w:pPr>
              <w:spacing w:before="0" w:after="0"/>
              <w:ind w:right="-450"/>
              <w:rPr>
                <w:rFonts w:ascii="Arial" w:hAnsi="Arial" w:cs="Arial"/>
                <w:b/>
                <w:color w:val="363534"/>
                <w:szCs w:val="22"/>
              </w:rPr>
            </w:pPr>
            <w:r w:rsidRPr="004C49C9">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6001418A" w14:textId="11A642A4" w:rsidR="00E40398" w:rsidRPr="004C49C9" w:rsidRDefault="00A52516" w:rsidP="00A654DD">
            <w:pPr>
              <w:spacing w:before="0" w:after="0"/>
              <w:ind w:left="57" w:right="-450"/>
              <w:rPr>
                <w:rFonts w:ascii="Arial" w:hAnsi="Arial" w:cs="Arial"/>
                <w:color w:val="363534"/>
                <w:szCs w:val="22"/>
              </w:rPr>
            </w:pPr>
            <w:r w:rsidRPr="00A52516">
              <w:rPr>
                <w:rFonts w:ascii="Arial" w:hAnsi="Arial" w:cs="Arial"/>
                <w:color w:val="363534"/>
                <w:szCs w:val="22"/>
              </w:rPr>
              <w:t>$109,730 - $132,764</w:t>
            </w:r>
            <w:r>
              <w:rPr>
                <w:rFonts w:ascii="Arial" w:hAnsi="Arial" w:cs="Arial"/>
                <w:color w:val="363534"/>
                <w:szCs w:val="22"/>
              </w:rPr>
              <w:t xml:space="preserve"> </w:t>
            </w:r>
            <w:r w:rsidR="00E40398" w:rsidRPr="004C49C9">
              <w:rPr>
                <w:rFonts w:ascii="Arial" w:hAnsi="Arial" w:cs="Arial"/>
                <w:color w:val="363534"/>
                <w:szCs w:val="22"/>
              </w:rPr>
              <w:t>plus superannuation</w:t>
            </w:r>
          </w:p>
        </w:tc>
      </w:tr>
      <w:tr w:rsidR="00E40398" w:rsidRPr="004C49C9" w14:paraId="6F66BE1A" w14:textId="77777777" w:rsidTr="00A654DD">
        <w:trPr>
          <w:trHeight w:val="399"/>
        </w:trPr>
        <w:tc>
          <w:tcPr>
            <w:tcW w:w="2580" w:type="dxa"/>
            <w:tcBorders>
              <w:top w:val="nil"/>
              <w:bottom w:val="nil"/>
              <w:right w:val="nil"/>
            </w:tcBorders>
            <w:vAlign w:val="center"/>
          </w:tcPr>
          <w:p w14:paraId="3E5D4AE1" w14:textId="77777777" w:rsidR="00E40398" w:rsidRPr="004C49C9" w:rsidRDefault="00E40398" w:rsidP="00A654DD">
            <w:pPr>
              <w:spacing w:before="0" w:after="0"/>
              <w:ind w:right="-450"/>
              <w:rPr>
                <w:rFonts w:ascii="Arial" w:hAnsi="Arial" w:cs="Arial"/>
                <w:b/>
                <w:color w:val="363534"/>
                <w:szCs w:val="22"/>
              </w:rPr>
            </w:pPr>
            <w:r w:rsidRPr="004C49C9">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C0E65DE" w14:textId="77777777" w:rsidR="00E40398" w:rsidRPr="004C49C9" w:rsidRDefault="00E40398" w:rsidP="00A654DD">
            <w:pPr>
              <w:tabs>
                <w:tab w:val="left" w:pos="3529"/>
              </w:tabs>
              <w:spacing w:before="0" w:after="0"/>
              <w:ind w:left="57" w:right="-450"/>
              <w:rPr>
                <w:rFonts w:ascii="Arial" w:hAnsi="Arial" w:cs="Arial"/>
                <w:color w:val="363534"/>
                <w:szCs w:val="22"/>
              </w:rPr>
            </w:pPr>
            <w:r w:rsidRPr="004C49C9">
              <w:rPr>
                <w:rFonts w:ascii="Arial" w:hAnsi="Arial" w:cs="Arial"/>
                <w:color w:val="363534"/>
                <w:szCs w:val="22"/>
              </w:rPr>
              <w:t>Fixed Term – Full Time until 30 June 2026</w:t>
            </w:r>
          </w:p>
        </w:tc>
      </w:tr>
      <w:tr w:rsidR="00E40398" w:rsidRPr="004C49C9" w14:paraId="382D01BE" w14:textId="77777777" w:rsidTr="00A654DD">
        <w:trPr>
          <w:trHeight w:val="399"/>
        </w:trPr>
        <w:tc>
          <w:tcPr>
            <w:tcW w:w="2580" w:type="dxa"/>
            <w:tcBorders>
              <w:top w:val="nil"/>
              <w:bottom w:val="nil"/>
              <w:right w:val="nil"/>
            </w:tcBorders>
            <w:vAlign w:val="center"/>
          </w:tcPr>
          <w:p w14:paraId="5397DE16" w14:textId="77777777" w:rsidR="00E40398" w:rsidRPr="004C49C9" w:rsidRDefault="00E40398" w:rsidP="00A654DD">
            <w:pPr>
              <w:spacing w:before="0" w:after="0"/>
              <w:ind w:right="-450"/>
              <w:rPr>
                <w:rFonts w:ascii="Arial" w:hAnsi="Arial" w:cs="Arial"/>
                <w:b/>
                <w:color w:val="363534"/>
                <w:szCs w:val="22"/>
              </w:rPr>
            </w:pPr>
            <w:r w:rsidRPr="004C49C9">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042FC88A" w14:textId="77777777" w:rsidR="00E40398" w:rsidRPr="004C49C9" w:rsidRDefault="00E40398" w:rsidP="00A654DD">
            <w:pPr>
              <w:spacing w:before="0" w:after="0"/>
              <w:ind w:left="57" w:right="-450"/>
              <w:rPr>
                <w:rFonts w:ascii="Arial" w:hAnsi="Arial" w:cs="Arial"/>
                <w:color w:val="363534"/>
                <w:szCs w:val="22"/>
              </w:rPr>
            </w:pPr>
            <w:r w:rsidRPr="004C49C9">
              <w:rPr>
                <w:rFonts w:ascii="Arial" w:hAnsi="Arial" w:cs="Arial"/>
                <w:color w:val="363534"/>
                <w:szCs w:val="22"/>
              </w:rPr>
              <w:t>Agriculture Victoria</w:t>
            </w:r>
          </w:p>
        </w:tc>
      </w:tr>
      <w:tr w:rsidR="00E40398" w:rsidRPr="004C49C9" w14:paraId="7FD7665A" w14:textId="77777777" w:rsidTr="00A654DD">
        <w:trPr>
          <w:trHeight w:val="399"/>
        </w:trPr>
        <w:tc>
          <w:tcPr>
            <w:tcW w:w="2580" w:type="dxa"/>
            <w:tcBorders>
              <w:top w:val="nil"/>
              <w:bottom w:val="nil"/>
              <w:right w:val="nil"/>
            </w:tcBorders>
            <w:vAlign w:val="center"/>
          </w:tcPr>
          <w:p w14:paraId="31A8A4ED" w14:textId="77777777" w:rsidR="00E40398" w:rsidRPr="004C49C9" w:rsidRDefault="00E40398" w:rsidP="00A654DD">
            <w:pPr>
              <w:spacing w:before="0" w:after="0"/>
              <w:ind w:right="-450"/>
              <w:rPr>
                <w:rFonts w:ascii="Arial" w:hAnsi="Arial" w:cs="Arial"/>
                <w:b/>
                <w:color w:val="363534"/>
                <w:szCs w:val="22"/>
              </w:rPr>
            </w:pPr>
            <w:r w:rsidRPr="004C49C9">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DCBD5D7" w14:textId="39D36158" w:rsidR="00E40398" w:rsidRPr="004C49C9" w:rsidRDefault="00E40398" w:rsidP="00A654DD">
            <w:pPr>
              <w:spacing w:before="0" w:after="0"/>
              <w:ind w:left="57" w:right="-450"/>
              <w:rPr>
                <w:rFonts w:ascii="Arial" w:hAnsi="Arial" w:cs="Arial"/>
                <w:color w:val="363534"/>
                <w:szCs w:val="22"/>
              </w:rPr>
            </w:pPr>
            <w:r w:rsidRPr="004C49C9">
              <w:rPr>
                <w:rFonts w:ascii="Arial" w:hAnsi="Arial" w:cs="Arial"/>
                <w:color w:val="363534"/>
                <w:szCs w:val="22"/>
              </w:rPr>
              <w:t>Regulatory Policy</w:t>
            </w:r>
            <w:r w:rsidR="00AA3728">
              <w:rPr>
                <w:rFonts w:ascii="Arial" w:hAnsi="Arial" w:cs="Arial"/>
                <w:color w:val="363534"/>
                <w:szCs w:val="22"/>
              </w:rPr>
              <w:t xml:space="preserve"> &amp; Programs</w:t>
            </w:r>
            <w:r w:rsidRPr="004C49C9">
              <w:rPr>
                <w:rFonts w:ascii="Arial" w:hAnsi="Arial" w:cs="Arial"/>
                <w:color w:val="363534"/>
                <w:szCs w:val="22"/>
              </w:rPr>
              <w:t xml:space="preserve"> / Food, Chemicals and Biosecurity Regulatory Policy</w:t>
            </w:r>
          </w:p>
        </w:tc>
      </w:tr>
      <w:tr w:rsidR="00E40398" w:rsidRPr="004C49C9" w14:paraId="38B8020F" w14:textId="77777777" w:rsidTr="00A654DD">
        <w:trPr>
          <w:trHeight w:val="399"/>
        </w:trPr>
        <w:tc>
          <w:tcPr>
            <w:tcW w:w="2580" w:type="dxa"/>
            <w:tcBorders>
              <w:top w:val="nil"/>
              <w:bottom w:val="nil"/>
              <w:right w:val="nil"/>
            </w:tcBorders>
            <w:vAlign w:val="center"/>
          </w:tcPr>
          <w:p w14:paraId="057E9551" w14:textId="77777777" w:rsidR="00E40398" w:rsidRPr="004C49C9" w:rsidRDefault="00E40398" w:rsidP="00A654DD">
            <w:pPr>
              <w:spacing w:before="0" w:after="0"/>
              <w:ind w:right="-450"/>
              <w:rPr>
                <w:rFonts w:ascii="Arial" w:hAnsi="Arial" w:cs="Arial"/>
                <w:b/>
                <w:color w:val="363534"/>
                <w:szCs w:val="22"/>
              </w:rPr>
            </w:pPr>
            <w:r w:rsidRPr="004C49C9">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6432F966" w14:textId="77777777" w:rsidR="00E40398" w:rsidRPr="004C49C9" w:rsidRDefault="00E40398" w:rsidP="00A654DD">
            <w:pPr>
              <w:spacing w:before="0" w:after="0"/>
              <w:ind w:left="57" w:right="-450"/>
              <w:rPr>
                <w:rFonts w:ascii="Arial" w:hAnsi="Arial" w:cs="Arial"/>
                <w:color w:val="363534"/>
                <w:szCs w:val="22"/>
              </w:rPr>
            </w:pPr>
            <w:bookmarkStart w:id="2" w:name="_Hlk175581253"/>
            <w:r w:rsidRPr="004C49C9">
              <w:rPr>
                <w:rFonts w:ascii="Arial" w:hAnsi="Arial" w:cs="Arial"/>
                <w:color w:val="363534"/>
                <w:szCs w:val="22"/>
              </w:rPr>
              <w:t>Flexible within Victoria</w:t>
            </w:r>
          </w:p>
          <w:bookmarkEnd w:id="2"/>
          <w:p w14:paraId="1296A802" w14:textId="77777777" w:rsidR="00E40398" w:rsidRPr="004C49C9" w:rsidRDefault="00E40398" w:rsidP="00A654DD">
            <w:pPr>
              <w:spacing w:before="0" w:after="0"/>
              <w:ind w:left="57" w:right="-450"/>
              <w:rPr>
                <w:rFonts w:ascii="Arial" w:hAnsi="Arial" w:cs="Arial"/>
                <w:color w:val="363534"/>
                <w:szCs w:val="22"/>
              </w:rPr>
            </w:pPr>
            <w:r w:rsidRPr="004C49C9">
              <w:rPr>
                <w:rFonts w:ascii="Arial" w:hAnsi="Arial" w:cs="Arial"/>
                <w:color w:val="363534"/>
                <w:szCs w:val="22"/>
              </w:rPr>
              <w:t xml:space="preserve">Hybrid work arrangement available: </w:t>
            </w:r>
            <w:r w:rsidRPr="004C49C9">
              <w:rPr>
                <w:rFonts w:ascii="Arial" w:hAnsi="Arial"/>
                <w:szCs w:val="22"/>
              </w:rPr>
              <w:fldChar w:fldCharType="begin">
                <w:ffData>
                  <w:name w:val=""/>
                  <w:enabled/>
                  <w:calcOnExit w:val="0"/>
                  <w:checkBox>
                    <w:size w:val="26"/>
                    <w:default w:val="1"/>
                  </w:checkBox>
                </w:ffData>
              </w:fldChar>
            </w:r>
            <w:r w:rsidRPr="004C49C9">
              <w:rPr>
                <w:rFonts w:ascii="Arial" w:hAnsi="Arial"/>
                <w:szCs w:val="22"/>
              </w:rPr>
              <w:instrText xml:space="preserve"> FORMCHECKBOX </w:instrText>
            </w:r>
            <w:r w:rsidR="009F78BA">
              <w:rPr>
                <w:rFonts w:ascii="Arial" w:hAnsi="Arial"/>
                <w:szCs w:val="22"/>
              </w:rPr>
            </w:r>
            <w:r w:rsidR="009F78BA">
              <w:rPr>
                <w:rFonts w:ascii="Arial" w:hAnsi="Arial"/>
                <w:szCs w:val="22"/>
              </w:rPr>
              <w:fldChar w:fldCharType="separate"/>
            </w:r>
            <w:r w:rsidRPr="004C49C9">
              <w:rPr>
                <w:rFonts w:ascii="Arial" w:hAnsi="Arial"/>
                <w:szCs w:val="22"/>
              </w:rPr>
              <w:fldChar w:fldCharType="end"/>
            </w:r>
            <w:r w:rsidRPr="004C49C9">
              <w:rPr>
                <w:rFonts w:ascii="Arial" w:hAnsi="Arial" w:cs="Arial"/>
                <w:color w:val="363534"/>
                <w:szCs w:val="22"/>
              </w:rPr>
              <w:t>Yes</w:t>
            </w:r>
            <w:r w:rsidRPr="004C49C9">
              <w:rPr>
                <w:rFonts w:ascii="Arial" w:hAnsi="Arial" w:cs="Arial"/>
                <w:color w:val="363534"/>
                <w:szCs w:val="22"/>
              </w:rPr>
              <w:tab/>
            </w:r>
            <w:r w:rsidRPr="004C49C9">
              <w:rPr>
                <w:rFonts w:ascii="Arial" w:hAnsi="Arial" w:cs="Arial"/>
                <w:color w:val="363534"/>
                <w:szCs w:val="22"/>
              </w:rPr>
              <w:fldChar w:fldCharType="begin">
                <w:ffData>
                  <w:name w:val=""/>
                  <w:enabled/>
                  <w:calcOnExit w:val="0"/>
                  <w:checkBox>
                    <w:size w:val="26"/>
                    <w:default w:val="0"/>
                    <w:checked w:val="0"/>
                  </w:checkBox>
                </w:ffData>
              </w:fldChar>
            </w:r>
            <w:r w:rsidRPr="004C49C9">
              <w:rPr>
                <w:rFonts w:ascii="Arial" w:hAnsi="Arial" w:cs="Arial"/>
                <w:color w:val="363534"/>
                <w:szCs w:val="22"/>
              </w:rPr>
              <w:instrText xml:space="preserve"> FORMCHECKBOX </w:instrText>
            </w:r>
            <w:r w:rsidR="009F78BA">
              <w:rPr>
                <w:rFonts w:ascii="Arial" w:hAnsi="Arial" w:cs="Arial"/>
                <w:color w:val="363534"/>
                <w:szCs w:val="22"/>
              </w:rPr>
            </w:r>
            <w:r w:rsidR="009F78BA">
              <w:rPr>
                <w:rFonts w:ascii="Arial" w:hAnsi="Arial" w:cs="Arial"/>
                <w:color w:val="363534"/>
                <w:szCs w:val="22"/>
              </w:rPr>
              <w:fldChar w:fldCharType="separate"/>
            </w:r>
            <w:r w:rsidRPr="004C49C9">
              <w:rPr>
                <w:rFonts w:ascii="Arial" w:hAnsi="Arial" w:cs="Arial"/>
                <w:color w:val="363534"/>
                <w:szCs w:val="22"/>
              </w:rPr>
              <w:fldChar w:fldCharType="end"/>
            </w:r>
            <w:r w:rsidRPr="004C49C9">
              <w:rPr>
                <w:rFonts w:ascii="Arial" w:hAnsi="Arial" w:cs="Arial"/>
                <w:color w:val="363534"/>
                <w:szCs w:val="22"/>
              </w:rPr>
              <w:t xml:space="preserve">  No                </w:t>
            </w:r>
          </w:p>
        </w:tc>
      </w:tr>
      <w:tr w:rsidR="00E40398" w:rsidRPr="004C49C9" w14:paraId="5C9853FD" w14:textId="77777777" w:rsidTr="00A654DD">
        <w:trPr>
          <w:trHeight w:val="399"/>
        </w:trPr>
        <w:tc>
          <w:tcPr>
            <w:tcW w:w="2580" w:type="dxa"/>
            <w:tcBorders>
              <w:top w:val="nil"/>
              <w:bottom w:val="nil"/>
              <w:right w:val="nil"/>
            </w:tcBorders>
            <w:vAlign w:val="center"/>
          </w:tcPr>
          <w:p w14:paraId="0633CF2C" w14:textId="77777777" w:rsidR="00E40398" w:rsidRPr="004C49C9" w:rsidRDefault="00E40398" w:rsidP="00A654DD">
            <w:pPr>
              <w:spacing w:before="0" w:after="0"/>
              <w:ind w:right="-450"/>
              <w:rPr>
                <w:rFonts w:ascii="Arial" w:hAnsi="Arial" w:cs="Arial"/>
                <w:b/>
                <w:bCs/>
                <w:color w:val="363534"/>
                <w:spacing w:val="-3"/>
                <w:szCs w:val="22"/>
              </w:rPr>
            </w:pPr>
            <w:r w:rsidRPr="004C49C9">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0C9F76AC" w14:textId="490087F8" w:rsidR="00E40398" w:rsidRPr="004C49C9" w:rsidRDefault="00E40398" w:rsidP="00A654DD">
            <w:pPr>
              <w:tabs>
                <w:tab w:val="left" w:pos="469"/>
                <w:tab w:val="left" w:pos="1189"/>
              </w:tabs>
              <w:spacing w:before="0" w:after="0"/>
              <w:ind w:left="57" w:right="-450"/>
              <w:rPr>
                <w:rFonts w:ascii="Arial" w:hAnsi="Arial" w:cs="Arial"/>
                <w:color w:val="363534"/>
                <w:szCs w:val="22"/>
              </w:rPr>
            </w:pPr>
            <w:r w:rsidRPr="004C49C9">
              <w:rPr>
                <w:rFonts w:ascii="Arial" w:hAnsi="Arial" w:cs="Arial"/>
                <w:color w:val="363534"/>
                <w:szCs w:val="22"/>
              </w:rPr>
              <w:t>Iain McLaren, Manager Animal Biosecurity Policy</w:t>
            </w:r>
          </w:p>
        </w:tc>
      </w:tr>
      <w:tr w:rsidR="00E40398" w:rsidRPr="004C49C9" w14:paraId="02D488AA" w14:textId="77777777" w:rsidTr="00A654DD">
        <w:trPr>
          <w:trHeight w:val="399"/>
        </w:trPr>
        <w:tc>
          <w:tcPr>
            <w:tcW w:w="2580" w:type="dxa"/>
            <w:tcBorders>
              <w:top w:val="nil"/>
              <w:bottom w:val="nil"/>
              <w:right w:val="nil"/>
            </w:tcBorders>
            <w:vAlign w:val="center"/>
          </w:tcPr>
          <w:p w14:paraId="5ADAF0E4" w14:textId="77777777" w:rsidR="00E40398" w:rsidRPr="004C49C9" w:rsidRDefault="00E40398" w:rsidP="00A654DD">
            <w:pPr>
              <w:spacing w:before="0" w:after="0"/>
              <w:ind w:right="-450"/>
              <w:rPr>
                <w:rFonts w:ascii="Arial" w:hAnsi="Arial" w:cs="Arial"/>
                <w:b/>
                <w:bCs/>
                <w:color w:val="363534"/>
                <w:spacing w:val="-3"/>
                <w:szCs w:val="22"/>
              </w:rPr>
            </w:pPr>
            <w:r w:rsidRPr="004C49C9">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1C584ED2" w14:textId="77777777" w:rsidR="00E40398" w:rsidRPr="004C49C9" w:rsidRDefault="00E40398" w:rsidP="00A654DD">
            <w:pPr>
              <w:tabs>
                <w:tab w:val="left" w:pos="469"/>
                <w:tab w:val="left" w:pos="1189"/>
              </w:tabs>
              <w:spacing w:before="0" w:after="0"/>
              <w:ind w:left="57" w:right="-450"/>
              <w:rPr>
                <w:rFonts w:ascii="Arial" w:hAnsi="Arial" w:cs="Arial"/>
                <w:color w:val="363534"/>
                <w:szCs w:val="22"/>
              </w:rPr>
            </w:pPr>
            <w:r w:rsidRPr="004C49C9">
              <w:rPr>
                <w:rFonts w:ascii="Arial" w:hAnsi="Arial" w:cs="Arial"/>
                <w:color w:val="363534"/>
                <w:szCs w:val="22"/>
              </w:rPr>
              <w:fldChar w:fldCharType="begin">
                <w:ffData>
                  <w:name w:val=""/>
                  <w:enabled/>
                  <w:calcOnExit w:val="0"/>
                  <w:checkBox>
                    <w:size w:val="26"/>
                    <w:default w:val="0"/>
                    <w:checked w:val="0"/>
                  </w:checkBox>
                </w:ffData>
              </w:fldChar>
            </w:r>
            <w:r w:rsidRPr="004C49C9">
              <w:rPr>
                <w:rFonts w:ascii="Arial" w:hAnsi="Arial" w:cs="Arial"/>
                <w:color w:val="363534"/>
                <w:szCs w:val="22"/>
              </w:rPr>
              <w:instrText xml:space="preserve"> FORMCHECKBOX </w:instrText>
            </w:r>
            <w:r w:rsidR="009F78BA">
              <w:rPr>
                <w:rFonts w:ascii="Arial" w:hAnsi="Arial" w:cs="Arial"/>
                <w:color w:val="363534"/>
                <w:szCs w:val="22"/>
              </w:rPr>
            </w:r>
            <w:r w:rsidR="009F78BA">
              <w:rPr>
                <w:rFonts w:ascii="Arial" w:hAnsi="Arial" w:cs="Arial"/>
                <w:color w:val="363534"/>
                <w:szCs w:val="22"/>
              </w:rPr>
              <w:fldChar w:fldCharType="separate"/>
            </w:r>
            <w:r w:rsidRPr="004C49C9">
              <w:rPr>
                <w:rFonts w:ascii="Arial" w:hAnsi="Arial" w:cs="Arial"/>
                <w:color w:val="363534"/>
                <w:szCs w:val="22"/>
              </w:rPr>
              <w:fldChar w:fldCharType="end"/>
            </w:r>
            <w:r w:rsidRPr="004C49C9">
              <w:rPr>
                <w:rFonts w:ascii="Arial" w:hAnsi="Arial" w:cs="Arial"/>
                <w:color w:val="363534"/>
                <w:szCs w:val="22"/>
              </w:rPr>
              <w:tab/>
              <w:t>Yes</w:t>
            </w:r>
            <w:r w:rsidRPr="004C49C9">
              <w:rPr>
                <w:rFonts w:ascii="Arial" w:hAnsi="Arial" w:cs="Arial"/>
                <w:color w:val="363534"/>
                <w:szCs w:val="22"/>
              </w:rPr>
              <w:tab/>
            </w:r>
            <w:r w:rsidRPr="004C49C9">
              <w:rPr>
                <w:rFonts w:ascii="Arial" w:hAnsi="Arial"/>
                <w:szCs w:val="22"/>
              </w:rPr>
              <w:fldChar w:fldCharType="begin">
                <w:ffData>
                  <w:name w:val=""/>
                  <w:enabled/>
                  <w:calcOnExit w:val="0"/>
                  <w:checkBox>
                    <w:size w:val="26"/>
                    <w:default w:val="1"/>
                  </w:checkBox>
                </w:ffData>
              </w:fldChar>
            </w:r>
            <w:r w:rsidRPr="004C49C9">
              <w:rPr>
                <w:rFonts w:ascii="Arial" w:hAnsi="Arial"/>
                <w:szCs w:val="22"/>
              </w:rPr>
              <w:instrText xml:space="preserve"> FORMCHECKBOX </w:instrText>
            </w:r>
            <w:r w:rsidR="009F78BA">
              <w:rPr>
                <w:rFonts w:ascii="Arial" w:hAnsi="Arial"/>
                <w:szCs w:val="22"/>
              </w:rPr>
            </w:r>
            <w:r w:rsidR="009F78BA">
              <w:rPr>
                <w:rFonts w:ascii="Arial" w:hAnsi="Arial"/>
                <w:szCs w:val="22"/>
              </w:rPr>
              <w:fldChar w:fldCharType="separate"/>
            </w:r>
            <w:r w:rsidRPr="004C49C9">
              <w:rPr>
                <w:rFonts w:ascii="Arial" w:hAnsi="Arial"/>
                <w:szCs w:val="22"/>
              </w:rPr>
              <w:fldChar w:fldCharType="end"/>
            </w:r>
            <w:r w:rsidRPr="004C49C9">
              <w:rPr>
                <w:rFonts w:ascii="Arial" w:hAnsi="Arial" w:cs="Arial"/>
                <w:color w:val="363534"/>
                <w:szCs w:val="22"/>
              </w:rPr>
              <w:t xml:space="preserve">  No                If yes, how many?</w:t>
            </w:r>
          </w:p>
        </w:tc>
      </w:tr>
      <w:tr w:rsidR="00E40398" w:rsidRPr="004C49C9" w14:paraId="3DADCE16" w14:textId="77777777" w:rsidTr="00A654DD">
        <w:trPr>
          <w:trHeight w:val="399"/>
        </w:trPr>
        <w:tc>
          <w:tcPr>
            <w:tcW w:w="2580" w:type="dxa"/>
            <w:tcBorders>
              <w:top w:val="nil"/>
              <w:bottom w:val="nil"/>
              <w:right w:val="nil"/>
            </w:tcBorders>
            <w:vAlign w:val="center"/>
          </w:tcPr>
          <w:p w14:paraId="2E8B81FA" w14:textId="77777777" w:rsidR="00E40398" w:rsidRPr="004C49C9" w:rsidRDefault="00E40398" w:rsidP="00A654DD">
            <w:pPr>
              <w:spacing w:before="0" w:after="0"/>
              <w:ind w:right="-450"/>
              <w:rPr>
                <w:rFonts w:ascii="Arial" w:hAnsi="Arial" w:cs="Arial"/>
                <w:b/>
                <w:color w:val="363534"/>
                <w:szCs w:val="22"/>
              </w:rPr>
            </w:pPr>
            <w:r w:rsidRPr="004C49C9">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390631B5" w14:textId="77777777" w:rsidR="00E40398" w:rsidRPr="004C49C9" w:rsidRDefault="00E40398" w:rsidP="00A654DD">
            <w:pPr>
              <w:spacing w:before="0" w:after="0"/>
              <w:ind w:left="57" w:right="-450"/>
              <w:rPr>
                <w:rFonts w:ascii="Arial" w:hAnsi="Arial" w:cs="Arial"/>
                <w:color w:val="363534"/>
                <w:szCs w:val="22"/>
              </w:rPr>
            </w:pPr>
            <w:r w:rsidRPr="004C49C9">
              <w:rPr>
                <w:rFonts w:ascii="Arial" w:hAnsi="Arial" w:cs="Arial"/>
                <w:color w:val="363534"/>
                <w:szCs w:val="22"/>
              </w:rPr>
              <w:t>Iain McLaren - iain.mclaren@agriculture.vic.gov.au</w:t>
            </w:r>
          </w:p>
        </w:tc>
      </w:tr>
    </w:tbl>
    <w:p w14:paraId="4FC7F9F5" w14:textId="77777777" w:rsidR="00E40398" w:rsidRPr="004C49C9" w:rsidRDefault="00E40398" w:rsidP="00E40398">
      <w:pPr>
        <w:keepNext/>
        <w:spacing w:before="0" w:after="0" w:line="240" w:lineRule="auto"/>
        <w:rPr>
          <w:rFonts w:ascii="Arial" w:hAnsi="Arial" w:cs="Arial"/>
          <w:color w:val="57A84C"/>
          <w:sz w:val="22"/>
          <w:szCs w:val="22"/>
        </w:rPr>
      </w:pPr>
    </w:p>
    <w:p w14:paraId="45CD0F49" w14:textId="77777777" w:rsidR="00E40398" w:rsidRPr="004C49C9" w:rsidRDefault="00E40398" w:rsidP="00E40398">
      <w:pPr>
        <w:keepNext/>
        <w:spacing w:line="240" w:lineRule="auto"/>
        <w:ind w:right="-2"/>
        <w:rPr>
          <w:rFonts w:ascii="Arial" w:hAnsi="Arial" w:cs="Arial"/>
          <w:bCs/>
          <w:color w:val="442D97"/>
          <w:sz w:val="28"/>
          <w:szCs w:val="28"/>
          <w:lang w:eastAsia="zh-CN"/>
        </w:rPr>
      </w:pPr>
      <w:r w:rsidRPr="004C49C9">
        <w:rPr>
          <w:rFonts w:ascii="Arial" w:hAnsi="Arial" w:cs="Arial"/>
          <w:bCs/>
          <w:color w:val="442D97"/>
          <w:sz w:val="28"/>
          <w:szCs w:val="28"/>
          <w:lang w:eastAsia="zh-CN"/>
        </w:rPr>
        <w:t>Position purpose</w:t>
      </w:r>
    </w:p>
    <w:p w14:paraId="66D030D8" w14:textId="77777777" w:rsidR="00E40398" w:rsidRPr="004C49C9" w:rsidRDefault="00E40398" w:rsidP="00E40398">
      <w:pPr>
        <w:pStyle w:val="BodyText"/>
        <w:rPr>
          <w:lang w:eastAsia="zh-CN"/>
        </w:rPr>
      </w:pPr>
      <w:bookmarkStart w:id="3" w:name="_Hlk175581337"/>
      <w:r w:rsidRPr="004C49C9">
        <w:rPr>
          <w:lang w:eastAsia="zh-CN"/>
        </w:rPr>
        <w:t>The Senior Policy Officer will develop, coordinate, and deliver regulatory and policy inputs into Agriculture Victoria’s Exotic Disease Animal Preparedness Program, particularly in relation to implications on animal welfare during an emergency animal disease (EAD) response. The focus of this work is on ensuring that the legislative framework and broader associated policies underpinning EAD responses are in place. The role will also include working closely with other areas of government to ensure intersections with other legislation are understood and considered in the preparation for a response.</w:t>
      </w:r>
    </w:p>
    <w:p w14:paraId="5BEEB9B1" w14:textId="77777777" w:rsidR="00E40398" w:rsidRPr="004C49C9" w:rsidRDefault="00E40398" w:rsidP="00E40398">
      <w:pPr>
        <w:pStyle w:val="BodyText"/>
        <w:rPr>
          <w:lang w:eastAsia="zh-CN"/>
        </w:rPr>
      </w:pPr>
      <w:r w:rsidRPr="004C49C9">
        <w:rPr>
          <w:lang w:eastAsia="zh-CN"/>
        </w:rPr>
        <w:t>The successful applicant will have demonstrated policy skills and experience, strong analytical ability and experience in stakeholder engagement and working across teams. This role requires the ability to work effectively as a member of a team but also be strongly self-motivated.</w:t>
      </w:r>
    </w:p>
    <w:p w14:paraId="7056925D" w14:textId="77777777" w:rsidR="00E40398" w:rsidRPr="004C49C9" w:rsidRDefault="00E40398" w:rsidP="00E40398">
      <w:pPr>
        <w:pStyle w:val="BodyText"/>
        <w:rPr>
          <w:lang w:eastAsia="zh-CN"/>
        </w:rPr>
      </w:pPr>
      <w:r w:rsidRPr="004C49C9">
        <w:rPr>
          <w:lang w:eastAsia="zh-CN"/>
        </w:rPr>
        <w:t xml:space="preserve">The role requires good knowledge of Victoria’s animal industries (including livestock, pets, and recreational animals), animal welfare and the impacts that a response to an incursion of Foot-and-Mouth Disease or similar would have on those industries, government, and the community. It also requires an understanding of infectious disease control principles and their practical application at the population level, as well as likely broader animal welfare impacts. </w:t>
      </w:r>
    </w:p>
    <w:bookmarkEnd w:id="3"/>
    <w:p w14:paraId="4439FC89" w14:textId="77777777" w:rsidR="00E40398" w:rsidRPr="004C49C9" w:rsidRDefault="00E40398" w:rsidP="00E40398">
      <w:pPr>
        <w:keepNext/>
        <w:spacing w:line="240" w:lineRule="auto"/>
        <w:rPr>
          <w:rFonts w:ascii="Arial" w:hAnsi="Arial" w:cs="Arial"/>
          <w:bCs/>
          <w:i/>
          <w:color w:val="442D97"/>
          <w:sz w:val="30"/>
          <w:szCs w:val="22"/>
        </w:rPr>
      </w:pPr>
      <w:r w:rsidRPr="004C49C9">
        <w:rPr>
          <w:rFonts w:ascii="Arial" w:hAnsi="Arial" w:cs="Arial"/>
          <w:bCs/>
          <w:color w:val="442D97"/>
          <w:sz w:val="28"/>
          <w:szCs w:val="28"/>
          <w:lang w:eastAsia="zh-CN"/>
        </w:rPr>
        <w:t>Context</w:t>
      </w:r>
    </w:p>
    <w:p w14:paraId="7F99EC42" w14:textId="77777777" w:rsidR="00E40398" w:rsidRPr="004C49C9" w:rsidRDefault="00E40398" w:rsidP="00E40398">
      <w:pPr>
        <w:pStyle w:val="BodyText"/>
        <w:rPr>
          <w:lang w:eastAsia="zh-CN"/>
        </w:rPr>
      </w:pPr>
      <w:r w:rsidRPr="004C49C9">
        <w:rPr>
          <w:b/>
          <w:bCs/>
          <w:lang w:eastAsia="zh-CN"/>
        </w:rPr>
        <w:t>Agriculture Victoria</w:t>
      </w:r>
      <w:r w:rsidRPr="004C49C9">
        <w:rPr>
          <w:lang w:eastAsia="zh-CN"/>
        </w:rPr>
        <w:t xml:space="preserve"> works with industry and community stakeholders to support the agriculture, food and fibre sector to become more globally competitive, innovative and resilient. </w:t>
      </w:r>
    </w:p>
    <w:p w14:paraId="4F098DAC" w14:textId="77777777" w:rsidR="00E40398" w:rsidRPr="004C49C9" w:rsidRDefault="00E40398" w:rsidP="00E40398">
      <w:pPr>
        <w:pStyle w:val="BodyText"/>
        <w:rPr>
          <w:lang w:eastAsia="zh-CN"/>
        </w:rPr>
      </w:pPr>
      <w:r w:rsidRPr="004C49C9">
        <w:rPr>
          <w:lang w:eastAsia="zh-CN"/>
        </w:rPr>
        <w:lastRenderedPageBreak/>
        <w:t>Agriculture Victoria consists of Agriculture Victoria Research, Biosecurity and Agriculture Services, Agriculture Policy, Animal Welfare Victoria and Agriculture Regulatory Policy, and Agriculture Victoria Business and Finance Services.  Across these areas Agriculture Victoria delivers:</w:t>
      </w:r>
    </w:p>
    <w:p w14:paraId="3C8CD654" w14:textId="77777777" w:rsidR="00E40398" w:rsidRPr="004C49C9" w:rsidRDefault="00E40398" w:rsidP="00E40398">
      <w:pPr>
        <w:pStyle w:val="BodyText"/>
        <w:numPr>
          <w:ilvl w:val="0"/>
          <w:numId w:val="45"/>
        </w:numPr>
        <w:spacing w:before="0" w:after="0" w:line="240" w:lineRule="auto"/>
        <w:ind w:left="714" w:hanging="357"/>
        <w:rPr>
          <w:lang w:eastAsia="zh-CN"/>
        </w:rPr>
      </w:pPr>
      <w:r w:rsidRPr="004C49C9">
        <w:rPr>
          <w:lang w:eastAsia="zh-CN"/>
        </w:rPr>
        <w:t>Policy and program development for agriculture, food safety, food security, biosecurity, agriculture and veterinary chemicals</w:t>
      </w:r>
    </w:p>
    <w:p w14:paraId="02071C00" w14:textId="77777777" w:rsidR="00E40398" w:rsidRPr="004C49C9" w:rsidRDefault="00E40398" w:rsidP="00E40398">
      <w:pPr>
        <w:pStyle w:val="BodyText"/>
        <w:numPr>
          <w:ilvl w:val="0"/>
          <w:numId w:val="45"/>
        </w:numPr>
        <w:spacing w:before="0" w:after="0" w:line="240" w:lineRule="auto"/>
        <w:ind w:left="714" w:hanging="357"/>
        <w:rPr>
          <w:lang w:eastAsia="zh-CN"/>
        </w:rPr>
      </w:pPr>
      <w:r w:rsidRPr="004C49C9">
        <w:rPr>
          <w:lang w:eastAsia="zh-CN"/>
        </w:rPr>
        <w:t>Domestic animal and animal welfare research, policy, education and compliance</w:t>
      </w:r>
    </w:p>
    <w:p w14:paraId="65C9EA6A" w14:textId="77777777" w:rsidR="00E40398" w:rsidRPr="004C49C9" w:rsidRDefault="00E40398" w:rsidP="00E40398">
      <w:pPr>
        <w:pStyle w:val="BodyText"/>
        <w:numPr>
          <w:ilvl w:val="0"/>
          <w:numId w:val="45"/>
        </w:numPr>
        <w:spacing w:before="0" w:after="0" w:line="240" w:lineRule="auto"/>
        <w:ind w:left="714" w:hanging="357"/>
        <w:rPr>
          <w:lang w:eastAsia="zh-CN"/>
        </w:rPr>
      </w:pPr>
      <w:r w:rsidRPr="004C49C9">
        <w:rPr>
          <w:lang w:eastAsia="zh-CN"/>
        </w:rPr>
        <w:t>Emergency preparedness, response and recovery</w:t>
      </w:r>
    </w:p>
    <w:p w14:paraId="0E32CA1E" w14:textId="77777777" w:rsidR="00E40398" w:rsidRPr="004C49C9" w:rsidRDefault="00E40398" w:rsidP="00E40398">
      <w:pPr>
        <w:pStyle w:val="BodyText"/>
        <w:numPr>
          <w:ilvl w:val="0"/>
          <w:numId w:val="45"/>
        </w:numPr>
        <w:spacing w:before="0" w:after="0" w:line="240" w:lineRule="auto"/>
        <w:ind w:left="714" w:hanging="357"/>
        <w:rPr>
          <w:lang w:eastAsia="zh-CN"/>
        </w:rPr>
      </w:pPr>
      <w:r w:rsidRPr="004C49C9">
        <w:rPr>
          <w:lang w:eastAsia="zh-CN"/>
        </w:rPr>
        <w:t>Research in science and technology leading to innovative farming systems, products and services</w:t>
      </w:r>
    </w:p>
    <w:p w14:paraId="4D8090B4" w14:textId="77777777" w:rsidR="00E40398" w:rsidRPr="004C49C9" w:rsidRDefault="00E40398" w:rsidP="00E40398">
      <w:pPr>
        <w:pStyle w:val="BodyText"/>
        <w:numPr>
          <w:ilvl w:val="0"/>
          <w:numId w:val="45"/>
        </w:numPr>
        <w:spacing w:before="0" w:after="0" w:line="240" w:lineRule="auto"/>
        <w:ind w:left="714" w:hanging="357"/>
        <w:rPr>
          <w:lang w:eastAsia="zh-CN"/>
        </w:rPr>
      </w:pPr>
      <w:r w:rsidRPr="004C49C9">
        <w:rPr>
          <w:lang w:eastAsia="zh-CN"/>
        </w:rPr>
        <w:t>Facilitation of development projects</w:t>
      </w:r>
    </w:p>
    <w:p w14:paraId="583C1EE2" w14:textId="77777777" w:rsidR="00E40398" w:rsidRPr="004C49C9" w:rsidRDefault="00E40398" w:rsidP="00E40398">
      <w:pPr>
        <w:pStyle w:val="BodyText"/>
        <w:numPr>
          <w:ilvl w:val="0"/>
          <w:numId w:val="45"/>
        </w:numPr>
        <w:spacing w:before="0" w:after="0" w:line="240" w:lineRule="auto"/>
        <w:ind w:left="714" w:hanging="357"/>
        <w:rPr>
          <w:lang w:eastAsia="zh-CN"/>
        </w:rPr>
      </w:pPr>
      <w:r w:rsidRPr="004C49C9">
        <w:rPr>
          <w:lang w:eastAsia="zh-CN"/>
        </w:rPr>
        <w:t>Community and industry engagement, education, practice change and enforcement services</w:t>
      </w:r>
    </w:p>
    <w:p w14:paraId="1579A79C" w14:textId="77777777" w:rsidR="00E40398" w:rsidRPr="004C49C9" w:rsidRDefault="00E40398" w:rsidP="00E40398">
      <w:pPr>
        <w:pStyle w:val="BodyText"/>
        <w:numPr>
          <w:ilvl w:val="0"/>
          <w:numId w:val="45"/>
        </w:numPr>
        <w:spacing w:before="0" w:after="0" w:line="240" w:lineRule="auto"/>
        <w:ind w:left="714" w:hanging="357"/>
        <w:rPr>
          <w:lang w:eastAsia="zh-CN"/>
        </w:rPr>
      </w:pPr>
      <w:r w:rsidRPr="004C49C9">
        <w:rPr>
          <w:lang w:eastAsia="zh-CN"/>
        </w:rPr>
        <w:t>Regulation and oversight of statutory regulators</w:t>
      </w:r>
    </w:p>
    <w:p w14:paraId="771FC789" w14:textId="77777777" w:rsidR="00E40398" w:rsidRPr="004C49C9" w:rsidRDefault="00E40398" w:rsidP="00E40398">
      <w:pPr>
        <w:pStyle w:val="BodyText"/>
        <w:numPr>
          <w:ilvl w:val="0"/>
          <w:numId w:val="45"/>
        </w:numPr>
        <w:spacing w:before="0" w:after="0" w:line="240" w:lineRule="auto"/>
        <w:ind w:left="714" w:hanging="357"/>
        <w:rPr>
          <w:lang w:eastAsia="zh-CN"/>
        </w:rPr>
      </w:pPr>
      <w:r w:rsidRPr="004C49C9">
        <w:rPr>
          <w:lang w:eastAsia="zh-CN"/>
        </w:rPr>
        <w:t>Assistance to drive export activity, market access and investment attraction</w:t>
      </w:r>
    </w:p>
    <w:p w14:paraId="1936D7FF" w14:textId="77777777" w:rsidR="00E40398" w:rsidRPr="004C49C9" w:rsidRDefault="00E40398" w:rsidP="00E40398">
      <w:pPr>
        <w:pStyle w:val="BodyText"/>
        <w:rPr>
          <w:lang w:eastAsia="zh-CN"/>
        </w:rPr>
      </w:pPr>
      <w:r w:rsidRPr="004C49C9">
        <w:rPr>
          <w:b/>
          <w:bCs/>
          <w:lang w:eastAsia="zh-CN"/>
        </w:rPr>
        <w:t>Animal Welfare Victoria and Agriculture Regulatory Policy Branch</w:t>
      </w:r>
      <w:r w:rsidRPr="004C49C9">
        <w:rPr>
          <w:lang w:eastAsia="zh-CN"/>
        </w:rPr>
        <w:t xml:space="preserve"> brings together agriculture and animal welfare policy and regulatory functions across the agriculture portfolio.</w:t>
      </w:r>
    </w:p>
    <w:p w14:paraId="6809039D" w14:textId="77777777" w:rsidR="00E40398" w:rsidRPr="004C49C9" w:rsidRDefault="00E40398" w:rsidP="00E40398">
      <w:pPr>
        <w:pStyle w:val="BodyText"/>
        <w:rPr>
          <w:lang w:eastAsia="zh-CN"/>
        </w:rPr>
      </w:pPr>
      <w:r w:rsidRPr="004C49C9">
        <w:rPr>
          <w:lang w:eastAsia="zh-CN"/>
        </w:rPr>
        <w:t>The branch’s program covers policy development and implementation, administration and support of regulatory functions, and compliance and education services for agriculture and animal welfare. Within the branch, Prosecution Services also undertakes activity on behalf of other internal and external regulators.</w:t>
      </w:r>
    </w:p>
    <w:p w14:paraId="3CDC7DCB" w14:textId="77777777" w:rsidR="00E40398" w:rsidRPr="004C49C9" w:rsidRDefault="00E40398" w:rsidP="00E40398">
      <w:pPr>
        <w:pStyle w:val="BodyText"/>
        <w:rPr>
          <w:lang w:eastAsia="zh-CN"/>
        </w:rPr>
      </w:pPr>
      <w:r w:rsidRPr="004C49C9">
        <w:rPr>
          <w:lang w:eastAsia="zh-CN"/>
        </w:rPr>
        <w:t>The branch comprises analysts, prosecutors and managers with a high level of scientific, legal, policy and educational expertise who operate at a state, national and international level</w:t>
      </w:r>
    </w:p>
    <w:p w14:paraId="71D2B3D4" w14:textId="77777777" w:rsidR="00E40398" w:rsidRPr="004C49C9" w:rsidRDefault="00E40398" w:rsidP="00E40398">
      <w:pPr>
        <w:keepNext/>
        <w:spacing w:line="240" w:lineRule="auto"/>
        <w:rPr>
          <w:rFonts w:ascii="Arial" w:hAnsi="Arial" w:cs="Arial"/>
          <w:bCs/>
          <w:color w:val="442D97"/>
          <w:sz w:val="28"/>
          <w:szCs w:val="28"/>
          <w:lang w:eastAsia="zh-CN"/>
        </w:rPr>
      </w:pPr>
      <w:bookmarkStart w:id="4" w:name="_Hlk175581349"/>
      <w:r w:rsidRPr="004C49C9">
        <w:rPr>
          <w:rFonts w:ascii="Arial" w:hAnsi="Arial" w:cs="Arial"/>
          <w:bCs/>
          <w:color w:val="442D97"/>
          <w:sz w:val="28"/>
          <w:szCs w:val="28"/>
          <w:lang w:eastAsia="zh-CN"/>
        </w:rPr>
        <w:t>Accountabilities</w:t>
      </w:r>
    </w:p>
    <w:p w14:paraId="3B49B91D" w14:textId="77777777" w:rsidR="00E40398" w:rsidRPr="004C49C9" w:rsidRDefault="00E40398" w:rsidP="00E40398">
      <w:pPr>
        <w:pStyle w:val="BodyText"/>
        <w:numPr>
          <w:ilvl w:val="0"/>
          <w:numId w:val="46"/>
        </w:numPr>
        <w:rPr>
          <w:lang w:eastAsia="zh-CN"/>
        </w:rPr>
      </w:pPr>
      <w:r w:rsidRPr="004C49C9">
        <w:rPr>
          <w:lang w:eastAsia="zh-CN"/>
        </w:rPr>
        <w:t>Lead and support policy and regulatory projects, ensuring consideration of wider social, economic, animal welfare and environmental factors, to support an effective EAD response.</w:t>
      </w:r>
    </w:p>
    <w:p w14:paraId="164F52FF" w14:textId="77777777" w:rsidR="00E40398" w:rsidRPr="004C49C9" w:rsidRDefault="00E40398" w:rsidP="00E40398">
      <w:pPr>
        <w:pStyle w:val="BodyText"/>
        <w:numPr>
          <w:ilvl w:val="0"/>
          <w:numId w:val="46"/>
        </w:numPr>
        <w:rPr>
          <w:lang w:eastAsia="zh-CN"/>
        </w:rPr>
      </w:pPr>
      <w:r w:rsidRPr="004C49C9">
        <w:rPr>
          <w:lang w:eastAsia="zh-CN"/>
        </w:rPr>
        <w:t>Ensure effective project planning, delivery, governance, and risk management.</w:t>
      </w:r>
    </w:p>
    <w:p w14:paraId="7C2FC2B8" w14:textId="77777777" w:rsidR="00E40398" w:rsidRPr="004C49C9" w:rsidRDefault="00E40398" w:rsidP="00E40398">
      <w:pPr>
        <w:pStyle w:val="BodyText"/>
        <w:numPr>
          <w:ilvl w:val="0"/>
          <w:numId w:val="46"/>
        </w:numPr>
        <w:rPr>
          <w:lang w:eastAsia="zh-CN"/>
        </w:rPr>
      </w:pPr>
      <w:r w:rsidRPr="004C49C9">
        <w:rPr>
          <w:lang w:eastAsia="zh-CN"/>
        </w:rPr>
        <w:t xml:space="preserve">Provision of timely and high-quality advice, including the development of briefings, submissions, and meeting papers for Ministerial and executive management consideration relating to animal biosecurity. </w:t>
      </w:r>
    </w:p>
    <w:p w14:paraId="4F4E14FD" w14:textId="39F078FA" w:rsidR="00E40398" w:rsidRPr="004C49C9" w:rsidRDefault="00E40398" w:rsidP="00E40398">
      <w:pPr>
        <w:pStyle w:val="BodyText"/>
        <w:numPr>
          <w:ilvl w:val="0"/>
          <w:numId w:val="46"/>
        </w:numPr>
        <w:rPr>
          <w:lang w:eastAsia="zh-CN"/>
        </w:rPr>
      </w:pPr>
      <w:r w:rsidRPr="004C49C9">
        <w:rPr>
          <w:lang w:eastAsia="zh-CN"/>
        </w:rPr>
        <w:t>Engage, consult, and work collaboratively with key partners across the department and the agriculture system to deliver project outcomes.</w:t>
      </w:r>
    </w:p>
    <w:p w14:paraId="79C58C4B" w14:textId="77777777" w:rsidR="00D42151" w:rsidRPr="004C49C9" w:rsidRDefault="00D42151" w:rsidP="00D42151">
      <w:pPr>
        <w:pStyle w:val="BodyText"/>
        <w:numPr>
          <w:ilvl w:val="0"/>
          <w:numId w:val="46"/>
        </w:numPr>
        <w:rPr>
          <w:lang w:eastAsia="zh-CN"/>
        </w:rPr>
      </w:pPr>
      <w:r w:rsidRPr="004C49C9">
        <w:rPr>
          <w:lang w:eastAsia="zh-CN"/>
        </w:rPr>
        <w:t>Actively participate in a highly effective and high performing team while modelling a positive work culture that promotes the VPS values, is supportive of innovation and respects diversity.</w:t>
      </w:r>
    </w:p>
    <w:p w14:paraId="5ADD5F93" w14:textId="77777777" w:rsidR="00E40398" w:rsidRPr="004C49C9" w:rsidRDefault="00E40398" w:rsidP="00E40398">
      <w:pPr>
        <w:pStyle w:val="BodyText"/>
        <w:numPr>
          <w:ilvl w:val="0"/>
          <w:numId w:val="46"/>
        </w:numPr>
        <w:rPr>
          <w:lang w:eastAsia="zh-CN"/>
        </w:rPr>
      </w:pPr>
      <w:r w:rsidRPr="004C49C9">
        <w:rPr>
          <w:lang w:eastAsia="zh-CN"/>
        </w:rPr>
        <w:t>Undertake other duties commensurate with the role that support the Animal Welfare Victoria and Agriculture Regulatory Policy Branch to deliver its requirements and obligations.</w:t>
      </w:r>
    </w:p>
    <w:p w14:paraId="79A87C37" w14:textId="77777777" w:rsidR="00E40398" w:rsidRPr="004C49C9" w:rsidRDefault="00E40398" w:rsidP="00E40398">
      <w:pPr>
        <w:pStyle w:val="BodyText"/>
        <w:numPr>
          <w:ilvl w:val="0"/>
          <w:numId w:val="46"/>
        </w:numPr>
        <w:rPr>
          <w:lang w:eastAsia="zh-CN"/>
        </w:rPr>
      </w:pPr>
      <w:r w:rsidRPr="004C49C9">
        <w:rPr>
          <w:lang w:eastAsia="zh-CN"/>
        </w:rPr>
        <w:t>Adopt and apply OH&amp;S policies and procedures to ensure a safe work environment and support the Department’s role in emergency management.</w:t>
      </w:r>
    </w:p>
    <w:bookmarkEnd w:id="4"/>
    <w:p w14:paraId="070B30DC" w14:textId="43F5DACA" w:rsidR="00E40398" w:rsidRPr="004C49C9" w:rsidRDefault="00E40398" w:rsidP="00E40398">
      <w:pPr>
        <w:pStyle w:val="BodyText"/>
        <w:numPr>
          <w:ilvl w:val="0"/>
          <w:numId w:val="46"/>
        </w:numPr>
        <w:rPr>
          <w:lang w:eastAsia="zh-CN"/>
        </w:rPr>
      </w:pPr>
      <w:r w:rsidRPr="004C49C9">
        <w:rPr>
          <w:lang w:eastAsia="zh-CN"/>
        </w:rPr>
        <w:t>To practice cultural safety by creating environments, relationships and systems free from racism and discrimination so that people can feel safe, valued and able to participate.</w:t>
      </w:r>
    </w:p>
    <w:p w14:paraId="535E0AD6" w14:textId="77777777" w:rsidR="00E40398" w:rsidRPr="004C49C9" w:rsidRDefault="00E40398" w:rsidP="00E40398">
      <w:pPr>
        <w:keepNext/>
        <w:spacing w:before="0" w:line="240" w:lineRule="auto"/>
        <w:rPr>
          <w:rFonts w:ascii="Arial" w:hAnsi="Arial" w:cs="Arial"/>
          <w:bCs/>
          <w:color w:val="442D97"/>
          <w:sz w:val="28"/>
          <w:szCs w:val="28"/>
          <w:lang w:eastAsia="zh-CN"/>
        </w:rPr>
      </w:pPr>
      <w:r w:rsidRPr="004C49C9">
        <w:rPr>
          <w:rFonts w:ascii="Arial" w:hAnsi="Arial" w:cs="Arial"/>
          <w:bCs/>
          <w:color w:val="442D97"/>
          <w:sz w:val="28"/>
          <w:szCs w:val="28"/>
          <w:lang w:eastAsia="zh-CN"/>
        </w:rPr>
        <w:t>Key Selection Criteria</w:t>
      </w:r>
    </w:p>
    <w:p w14:paraId="59D2A64E" w14:textId="77777777" w:rsidR="00E40398" w:rsidRPr="004C49C9" w:rsidRDefault="00E40398" w:rsidP="00E40398">
      <w:pPr>
        <w:spacing w:before="0" w:after="0"/>
        <w:rPr>
          <w:rFonts w:ascii="Arial" w:hAnsi="Arial" w:cs="Arial"/>
          <w:color w:val="363534"/>
          <w:szCs w:val="22"/>
        </w:rPr>
      </w:pPr>
      <w:r w:rsidRPr="004C49C9">
        <w:rPr>
          <w:rFonts w:ascii="Arial" w:hAnsi="Arial" w:cs="Arial"/>
          <w:color w:val="363534"/>
          <w:szCs w:val="22"/>
        </w:rPr>
        <w:t>The key selection criteria specified below outline the capabilities required for the position.</w:t>
      </w:r>
    </w:p>
    <w:p w14:paraId="0142F421" w14:textId="77777777" w:rsidR="00E40398" w:rsidRPr="004C49C9" w:rsidRDefault="00E40398" w:rsidP="00E40398">
      <w:pPr>
        <w:spacing w:before="160" w:after="0"/>
        <w:rPr>
          <w:rFonts w:ascii="Arial" w:hAnsi="Arial" w:cs="Arial"/>
          <w:b/>
          <w:color w:val="363534"/>
          <w:szCs w:val="22"/>
        </w:rPr>
      </w:pPr>
      <w:r w:rsidRPr="004C49C9">
        <w:rPr>
          <w:rFonts w:ascii="Arial" w:hAnsi="Arial" w:cs="Arial"/>
          <w:b/>
          <w:color w:val="363534"/>
          <w:szCs w:val="22"/>
        </w:rPr>
        <w:t>Specialist/Technical Expertise/Qualifications</w:t>
      </w:r>
    </w:p>
    <w:p w14:paraId="3492BD9D" w14:textId="77777777" w:rsidR="00D42151" w:rsidRPr="004C49C9" w:rsidRDefault="00D42151" w:rsidP="00E40398">
      <w:pPr>
        <w:pStyle w:val="BodyText"/>
        <w:numPr>
          <w:ilvl w:val="0"/>
          <w:numId w:val="46"/>
        </w:numPr>
        <w:rPr>
          <w:lang w:eastAsia="zh-CN"/>
        </w:rPr>
      </w:pPr>
      <w:bookmarkStart w:id="5" w:name="_Hlk175581500"/>
      <w:r w:rsidRPr="004C49C9">
        <w:rPr>
          <w:lang w:eastAsia="zh-CN"/>
        </w:rPr>
        <w:t xml:space="preserve">A tertiary degree in veterinary medicine, veterinary science, agricultural science, or public/veterinary health policy is mandatory. </w:t>
      </w:r>
    </w:p>
    <w:p w14:paraId="0414CA6E" w14:textId="7C05F7D2" w:rsidR="00E40398" w:rsidRPr="004C49C9" w:rsidRDefault="00D42151" w:rsidP="00E40398">
      <w:pPr>
        <w:pStyle w:val="BodyText"/>
        <w:numPr>
          <w:ilvl w:val="0"/>
          <w:numId w:val="46"/>
        </w:numPr>
        <w:rPr>
          <w:lang w:eastAsia="zh-CN"/>
        </w:rPr>
      </w:pPr>
      <w:r w:rsidRPr="004C49C9">
        <w:rPr>
          <w:lang w:eastAsia="zh-CN"/>
        </w:rPr>
        <w:t>Further studies in policy or animal disease or welfare will be highly regarded.</w:t>
      </w:r>
      <w:r w:rsidR="00E40398" w:rsidRPr="004C49C9">
        <w:rPr>
          <w:lang w:eastAsia="zh-CN"/>
        </w:rPr>
        <w:t xml:space="preserve"> </w:t>
      </w:r>
    </w:p>
    <w:p w14:paraId="2CA6839D" w14:textId="77777777" w:rsidR="00E40398" w:rsidRPr="004C49C9" w:rsidRDefault="00E40398" w:rsidP="00E40398">
      <w:pPr>
        <w:spacing w:before="160" w:after="0"/>
        <w:rPr>
          <w:rFonts w:ascii="Arial" w:hAnsi="Arial" w:cs="Arial"/>
          <w:b/>
          <w:color w:val="363534"/>
        </w:rPr>
      </w:pPr>
      <w:bookmarkStart w:id="6" w:name="_Hlk102550785"/>
      <w:bookmarkEnd w:id="5"/>
      <w:r w:rsidRPr="004C49C9">
        <w:rPr>
          <w:rFonts w:ascii="Arial" w:hAnsi="Arial" w:cs="Arial"/>
          <w:b/>
          <w:color w:val="363534"/>
        </w:rPr>
        <w:t>Capabilities</w:t>
      </w:r>
    </w:p>
    <w:p w14:paraId="412A28ED" w14:textId="77777777" w:rsidR="00AA3728" w:rsidRPr="00AA3728" w:rsidRDefault="00AA3728" w:rsidP="00AA3728">
      <w:pPr>
        <w:pStyle w:val="BodyText"/>
        <w:numPr>
          <w:ilvl w:val="0"/>
          <w:numId w:val="46"/>
        </w:numPr>
        <w:rPr>
          <w:lang w:eastAsia="zh-CN"/>
        </w:rPr>
      </w:pPr>
      <w:bookmarkStart w:id="7" w:name="_Hlk172911487"/>
      <w:r w:rsidRPr="00AA3728">
        <w:rPr>
          <w:lang w:eastAsia="zh-CN"/>
        </w:rPr>
        <w:t>Formulates and communicates public policy options and recommendations; Develops a clear narrative for the policies and business cases including clear problem definition and objectives; Considers impact of policy to strategic plans, community needs, complementing programs and policies across the service.</w:t>
      </w:r>
    </w:p>
    <w:p w14:paraId="7AE0D682" w14:textId="77777777" w:rsidR="00AA3728" w:rsidRDefault="00AA3728" w:rsidP="00AA3728">
      <w:pPr>
        <w:pStyle w:val="BodyText"/>
        <w:numPr>
          <w:ilvl w:val="0"/>
          <w:numId w:val="46"/>
        </w:numPr>
        <w:rPr>
          <w:lang w:eastAsia="zh-CN"/>
        </w:rPr>
      </w:pPr>
      <w:r w:rsidRPr="00AA3728">
        <w:rPr>
          <w:lang w:eastAsia="zh-CN"/>
        </w:rPr>
        <w:t>Translates strategies into programs or projects that enables achievement of outcomes require; Defines governance e.g. success measures, roles and responsibilities, progress monitoring) required to manage risks and maximise probability of success.</w:t>
      </w:r>
    </w:p>
    <w:p w14:paraId="37A69DD1" w14:textId="77777777" w:rsidR="00AA3728" w:rsidRPr="00AA3728" w:rsidRDefault="00AA3728" w:rsidP="00AA3728">
      <w:pPr>
        <w:pStyle w:val="BodyText"/>
        <w:numPr>
          <w:ilvl w:val="0"/>
          <w:numId w:val="46"/>
        </w:numPr>
        <w:rPr>
          <w:lang w:eastAsia="zh-CN"/>
        </w:rPr>
      </w:pPr>
      <w:r w:rsidRPr="00AA3728">
        <w:rPr>
          <w:lang w:eastAsia="zh-CN"/>
        </w:rPr>
        <w:lastRenderedPageBreak/>
        <w:t xml:space="preserve">Uses understanding of clients or stakeholders’ context to design and implement systems for continuous improvement within team or organisation; Reviews and analyses internal and external information to improve effectiveness and quality of work; Creates team environments where innovation and creativity are fostered and rewarded. </w:t>
      </w:r>
    </w:p>
    <w:p w14:paraId="5B44F77B" w14:textId="77777777" w:rsidR="00AA3728" w:rsidRPr="00AA3728" w:rsidRDefault="00AA3728" w:rsidP="00AA3728">
      <w:pPr>
        <w:pStyle w:val="BodyText"/>
        <w:numPr>
          <w:ilvl w:val="0"/>
          <w:numId w:val="46"/>
        </w:numPr>
        <w:rPr>
          <w:lang w:eastAsia="zh-CN"/>
        </w:rPr>
      </w:pPr>
      <w:r w:rsidRPr="00AA3728">
        <w:rPr>
          <w:lang w:eastAsia="zh-CN"/>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bookmarkEnd w:id="7"/>
    <w:p w14:paraId="7FF70DD3" w14:textId="77777777" w:rsidR="00E40398" w:rsidRPr="004C49C9" w:rsidRDefault="00E40398" w:rsidP="00E40398">
      <w:pPr>
        <w:keepNext/>
        <w:spacing w:before="0" w:line="240" w:lineRule="auto"/>
        <w:rPr>
          <w:rFonts w:ascii="Arial" w:hAnsi="Arial" w:cs="Arial"/>
          <w:bCs/>
          <w:color w:val="442D97"/>
          <w:sz w:val="28"/>
          <w:szCs w:val="28"/>
          <w:lang w:eastAsia="zh-CN"/>
        </w:rPr>
      </w:pPr>
      <w:r w:rsidRPr="004C49C9">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E40398" w:rsidRPr="004C49C9" w14:paraId="3ACDEE5B" w14:textId="77777777" w:rsidTr="00A654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44FC5C66" w14:textId="77777777" w:rsidR="00E40398" w:rsidRPr="004C49C9" w:rsidRDefault="00E40398" w:rsidP="00A654DD">
            <w:pPr>
              <w:spacing w:line="240" w:lineRule="auto"/>
              <w:contextualSpacing/>
              <w:outlineLvl w:val="1"/>
              <w:rPr>
                <w:rFonts w:cs="Arial"/>
                <w:sz w:val="20"/>
              </w:rPr>
            </w:pPr>
            <w:r w:rsidRPr="004C49C9">
              <w:rPr>
                <w:rFonts w:cs="Arial"/>
                <w:sz w:val="20"/>
              </w:rPr>
              <w:t>The occupational health and safety    requirements of this position may include, but are not limited to:</w:t>
            </w:r>
          </w:p>
          <w:p w14:paraId="2071951D" w14:textId="77777777" w:rsidR="00E40398" w:rsidRPr="004C49C9" w:rsidRDefault="00E40398" w:rsidP="00A654DD">
            <w:pPr>
              <w:rPr>
                <w:rFonts w:cs="Arial"/>
                <w:color w:val="1A1A1A"/>
                <w:sz w:val="20"/>
              </w:rPr>
            </w:pPr>
          </w:p>
        </w:tc>
        <w:tc>
          <w:tcPr>
            <w:tcW w:w="6803" w:type="dxa"/>
            <w:shd w:val="clear" w:color="auto" w:fill="auto"/>
          </w:tcPr>
          <w:p w14:paraId="40724E21" w14:textId="77777777" w:rsidR="00E40398" w:rsidRPr="004C49C9" w:rsidRDefault="00E40398" w:rsidP="00A654DD">
            <w:pPr>
              <w:numPr>
                <w:ilvl w:val="0"/>
                <w:numId w:val="44"/>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sz w:val="20"/>
              </w:rPr>
            </w:pPr>
            <w:r w:rsidRPr="004C49C9">
              <w:rPr>
                <w:rFonts w:cs="Arial"/>
                <w:sz w:val="20"/>
              </w:rPr>
              <w:t>Sedentary desk work</w:t>
            </w:r>
          </w:p>
          <w:p w14:paraId="7C2C2499" w14:textId="77777777" w:rsidR="00E40398" w:rsidRPr="004C49C9" w:rsidRDefault="00E40398" w:rsidP="00A654DD">
            <w:pPr>
              <w:numPr>
                <w:ilvl w:val="0"/>
                <w:numId w:val="44"/>
              </w:numPr>
              <w:spacing w:line="240" w:lineRule="auto"/>
              <w:ind w:left="714" w:hanging="357"/>
              <w:contextualSpacing/>
              <w:outlineLvl w:val="1"/>
              <w:cnfStyle w:val="100000000000" w:firstRow="1" w:lastRow="0" w:firstColumn="0" w:lastColumn="0" w:oddVBand="0" w:evenVBand="0" w:oddHBand="0" w:evenHBand="0" w:firstRowFirstColumn="0" w:firstRowLastColumn="0" w:lastRowFirstColumn="0" w:lastRowLastColumn="0"/>
              <w:rPr>
                <w:rFonts w:cs="Arial"/>
                <w:sz w:val="20"/>
              </w:rPr>
            </w:pPr>
            <w:r w:rsidRPr="004C49C9">
              <w:rPr>
                <w:rFonts w:cs="Arial"/>
                <w:sz w:val="20"/>
              </w:rPr>
              <w:t>Emergency response work</w:t>
            </w:r>
          </w:p>
          <w:p w14:paraId="4484EEE7" w14:textId="77777777" w:rsidR="00E40398" w:rsidRPr="004C49C9" w:rsidRDefault="00E40398" w:rsidP="00A654DD">
            <w:pPr>
              <w:numPr>
                <w:ilvl w:val="0"/>
                <w:numId w:val="44"/>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sz w:val="20"/>
              </w:rPr>
            </w:pPr>
            <w:r w:rsidRPr="004C49C9">
              <w:rPr>
                <w:rFonts w:cstheme="minorHAnsi"/>
                <w:color w:val="auto"/>
                <w:sz w:val="20"/>
              </w:rPr>
              <w:t>This position has an occasional requirement to travel within Victoria and interstate.</w:t>
            </w:r>
          </w:p>
        </w:tc>
      </w:tr>
      <w:tr w:rsidR="00E40398" w:rsidRPr="004C49C9" w14:paraId="7B633307" w14:textId="77777777" w:rsidTr="00A654DD">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93DFC1E" w14:textId="77777777" w:rsidR="00E40398" w:rsidRPr="004C49C9" w:rsidRDefault="00E40398" w:rsidP="00A654DD">
            <w:pPr>
              <w:rPr>
                <w:rFonts w:ascii="Arial" w:hAnsi="Arial" w:cs="Arial"/>
                <w:sz w:val="20"/>
              </w:rPr>
            </w:pPr>
            <w:r w:rsidRPr="004C49C9">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29FDC352" w14:textId="77777777" w:rsidR="00E40398" w:rsidRPr="004C49C9" w:rsidRDefault="00E40398" w:rsidP="00A654DD">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C49C9">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073AF204" w14:textId="77777777" w:rsidR="00E40398" w:rsidRPr="004C49C9" w:rsidRDefault="00E40398" w:rsidP="00A654DD">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C49C9">
              <w:rPr>
                <w:rFonts w:ascii="Arial" w:hAnsi="Arial" w:cs="Arial"/>
                <w:color w:val="1A1A1A"/>
                <w:sz w:val="20"/>
              </w:rPr>
              <w:t>A satisfactory National Police Check will be required (for all non-DEECA employees).</w:t>
            </w:r>
          </w:p>
        </w:tc>
      </w:tr>
      <w:bookmarkEnd w:id="6"/>
      <w:tr w:rsidR="00E40398" w:rsidRPr="004C49C9" w14:paraId="13D56C32" w14:textId="77777777" w:rsidTr="00A654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A9A0DC" w14:textId="77777777" w:rsidR="00E40398" w:rsidRPr="004C49C9" w:rsidRDefault="00E40398" w:rsidP="00A654DD">
            <w:pPr>
              <w:spacing w:before="120" w:after="120"/>
              <w:rPr>
                <w:rFonts w:ascii="Arial" w:hAnsi="Arial"/>
                <w:color w:val="1A1A1A"/>
                <w:sz w:val="20"/>
              </w:rPr>
            </w:pPr>
            <w:r w:rsidRPr="004C49C9">
              <w:rPr>
                <w:rFonts w:ascii="Arial" w:hAnsi="Arial"/>
                <w:color w:val="1A1A1A"/>
                <w:sz w:val="20"/>
              </w:rPr>
              <w:t>Employment terms and conditions</w:t>
            </w:r>
          </w:p>
          <w:p w14:paraId="318CE194" w14:textId="77777777" w:rsidR="00E40398" w:rsidRPr="004C49C9" w:rsidRDefault="00E40398" w:rsidP="00A654DD">
            <w:pPr>
              <w:spacing w:before="120" w:after="120"/>
              <w:rPr>
                <w:rFonts w:ascii="Arial" w:hAnsi="Arial"/>
                <w:color w:val="1A1A1A"/>
                <w:sz w:val="20"/>
              </w:rPr>
            </w:pPr>
          </w:p>
        </w:tc>
        <w:tc>
          <w:tcPr>
            <w:tcW w:w="6803" w:type="dxa"/>
            <w:shd w:val="clear" w:color="auto" w:fill="auto"/>
          </w:tcPr>
          <w:p w14:paraId="04B6B373" w14:textId="77777777" w:rsidR="00E40398" w:rsidRPr="004C49C9" w:rsidRDefault="00E40398" w:rsidP="00A654DD">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1A1A1A"/>
                <w:sz w:val="20"/>
              </w:rPr>
            </w:pPr>
            <w:r w:rsidRPr="004C49C9">
              <w:rPr>
                <w:rFonts w:ascii="Arial" w:hAnsi="Arial" w:cs="Arial"/>
                <w:color w:val="1A1A1A"/>
                <w:sz w:val="20"/>
              </w:rPr>
              <w:t xml:space="preserve">Are governed by the </w:t>
            </w:r>
            <w:r w:rsidRPr="004C49C9">
              <w:rPr>
                <w:rFonts w:ascii="Arial" w:hAnsi="Arial" w:cs="Arial"/>
                <w:i/>
                <w:iCs/>
                <w:color w:val="1A1A1A"/>
                <w:sz w:val="20"/>
              </w:rPr>
              <w:t>Victorian Public Service Enterprise Agreement 2020</w:t>
            </w:r>
            <w:r w:rsidRPr="004C49C9">
              <w:rPr>
                <w:rFonts w:ascii="Arial" w:hAnsi="Arial" w:cs="Arial"/>
                <w:color w:val="1A1A1A"/>
                <w:sz w:val="20"/>
              </w:rPr>
              <w:t xml:space="preserve"> and the </w:t>
            </w:r>
            <w:r w:rsidRPr="004C49C9">
              <w:rPr>
                <w:rFonts w:ascii="Arial" w:hAnsi="Arial" w:cs="Arial"/>
                <w:i/>
                <w:iCs/>
                <w:color w:val="1A1A1A"/>
                <w:sz w:val="20"/>
              </w:rPr>
              <w:t>Public Administration Act</w:t>
            </w:r>
            <w:r w:rsidRPr="004C49C9">
              <w:rPr>
                <w:rFonts w:ascii="Arial" w:hAnsi="Arial" w:cs="Arial"/>
                <w:color w:val="1A1A1A"/>
                <w:sz w:val="20"/>
              </w:rPr>
              <w:t xml:space="preserve"> </w:t>
            </w:r>
            <w:r w:rsidRPr="004C49C9">
              <w:rPr>
                <w:rFonts w:ascii="Arial" w:hAnsi="Arial" w:cs="Arial"/>
                <w:i/>
                <w:iCs/>
                <w:color w:val="1A1A1A"/>
                <w:sz w:val="20"/>
              </w:rPr>
              <w:t>2004.</w:t>
            </w:r>
          </w:p>
          <w:p w14:paraId="700EFD98" w14:textId="77777777" w:rsidR="00E40398" w:rsidRPr="004C49C9" w:rsidRDefault="00E40398" w:rsidP="00A654DD">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C49C9">
              <w:rPr>
                <w:rFonts w:ascii="Arial" w:hAnsi="Arial" w:cs="Arial"/>
                <w:color w:val="1A1A1A"/>
                <w:sz w:val="20"/>
              </w:rPr>
              <w:t>Recipients of Victorian Public Service (VPS) voluntary departure packages should note that re-employment restrictions apply</w:t>
            </w:r>
          </w:p>
          <w:p w14:paraId="0A23A09D" w14:textId="77777777" w:rsidR="00E40398" w:rsidRPr="004C49C9" w:rsidRDefault="00E40398" w:rsidP="00A654DD">
            <w:pPr>
              <w:tabs>
                <w:tab w:val="left" w:pos="360"/>
                <w:tab w:val="left" w:pos="720"/>
              </w:tabs>
              <w:autoSpaceDE w:val="0"/>
              <w:autoSpaceDN w:val="0"/>
              <w:adjustRightInd w:val="0"/>
              <w:spacing w:before="120" w:after="120" w:line="240" w:lineRule="auto"/>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C49C9">
              <w:rPr>
                <w:rFonts w:ascii="Arial" w:hAnsi="Arial" w:cs="Arial"/>
                <w:color w:val="1A1A1A"/>
                <w:sz w:val="20"/>
              </w:rPr>
              <w:t>Non-</w:t>
            </w:r>
            <w:smartTag w:uri="urn:schemas-microsoft-com:office:smarttags" w:element="stockticker">
              <w:r w:rsidRPr="004C49C9">
                <w:rPr>
                  <w:rFonts w:ascii="Arial" w:hAnsi="Arial" w:cs="Arial"/>
                  <w:color w:val="1A1A1A"/>
                  <w:sz w:val="20"/>
                </w:rPr>
                <w:t>VPS</w:t>
              </w:r>
            </w:smartTag>
            <w:r w:rsidRPr="004C49C9">
              <w:rPr>
                <w:rFonts w:ascii="Arial" w:hAnsi="Arial" w:cs="Arial"/>
                <w:color w:val="1A1A1A"/>
                <w:sz w:val="20"/>
              </w:rPr>
              <w:t xml:space="preserve"> applicants will be subject to a probation period of six months</w:t>
            </w:r>
          </w:p>
        </w:tc>
      </w:tr>
      <w:tr w:rsidR="00E40398" w:rsidRPr="004C49C9" w14:paraId="30614816" w14:textId="77777777" w:rsidTr="00A654DD">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A486BD" w14:textId="77777777" w:rsidR="00E40398" w:rsidRPr="004C49C9" w:rsidRDefault="00E40398" w:rsidP="00A654DD">
            <w:pPr>
              <w:spacing w:before="120" w:after="120"/>
              <w:rPr>
                <w:rFonts w:ascii="Arial" w:hAnsi="Arial"/>
                <w:color w:val="1A1A1A"/>
                <w:sz w:val="20"/>
              </w:rPr>
            </w:pPr>
            <w:r w:rsidRPr="004C49C9">
              <w:rPr>
                <w:rFonts w:ascii="Arial" w:hAnsi="Arial"/>
                <w:color w:val="1A1A1A"/>
                <w:sz w:val="20"/>
              </w:rPr>
              <w:t xml:space="preserve">Privacy </w:t>
            </w:r>
          </w:p>
        </w:tc>
        <w:tc>
          <w:tcPr>
            <w:tcW w:w="6803" w:type="dxa"/>
            <w:shd w:val="clear" w:color="auto" w:fill="auto"/>
          </w:tcPr>
          <w:p w14:paraId="2BD1F2ED" w14:textId="77777777" w:rsidR="00E40398" w:rsidRPr="004C49C9" w:rsidRDefault="00E40398" w:rsidP="00A654DD">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C49C9">
              <w:rPr>
                <w:rFonts w:ascii="Arial" w:hAnsi="Arial" w:cs="Arial"/>
                <w:color w:val="1A1A1A"/>
                <w:sz w:val="20"/>
              </w:rPr>
              <w:t xml:space="preserve">The department affirms that the collection and handling of applications         and personal information will be consistent with the requirements of the </w:t>
            </w:r>
            <w:r w:rsidRPr="004C49C9">
              <w:rPr>
                <w:rFonts w:ascii="Arial" w:hAnsi="Arial" w:cs="Arial"/>
                <w:i/>
                <w:iCs/>
                <w:color w:val="1A1A1A"/>
                <w:sz w:val="20"/>
              </w:rPr>
              <w:t>Privacy and Data Protection Act 2014</w:t>
            </w:r>
            <w:r w:rsidRPr="004C49C9">
              <w:rPr>
                <w:rFonts w:ascii="Arial" w:hAnsi="Arial" w:cs="Arial"/>
                <w:color w:val="1A1A1A"/>
                <w:sz w:val="20"/>
              </w:rPr>
              <w:t>.</w:t>
            </w:r>
          </w:p>
        </w:tc>
      </w:tr>
    </w:tbl>
    <w:p w14:paraId="2F24748A" w14:textId="77777777" w:rsidR="00495B3B" w:rsidRPr="004C49C9" w:rsidRDefault="00495B3B" w:rsidP="00495B3B">
      <w:pPr>
        <w:keepNext/>
        <w:spacing w:before="360" w:line="240" w:lineRule="auto"/>
        <w:rPr>
          <w:rFonts w:ascii="Arial" w:hAnsi="Arial" w:cs="Arial"/>
          <w:bCs/>
          <w:color w:val="442D97"/>
          <w:sz w:val="28"/>
          <w:szCs w:val="28"/>
          <w:lang w:eastAsia="zh-CN"/>
        </w:rPr>
      </w:pPr>
      <w:r w:rsidRPr="004C49C9">
        <w:rPr>
          <w:rFonts w:ascii="Arial" w:hAnsi="Arial" w:cs="Arial"/>
          <w:bCs/>
          <w:color w:val="442D97"/>
          <w:sz w:val="28"/>
          <w:szCs w:val="28"/>
          <w:lang w:eastAsia="zh-CN"/>
        </w:rPr>
        <w:t>About the Department</w:t>
      </w:r>
    </w:p>
    <w:p w14:paraId="24978C0E" w14:textId="1C7E31D7" w:rsidR="00495B3B" w:rsidRPr="004C49C9" w:rsidRDefault="00495B3B" w:rsidP="00495B3B">
      <w:pPr>
        <w:spacing w:before="0" w:after="0"/>
        <w:rPr>
          <w:rFonts w:ascii="Arial" w:hAnsi="Arial" w:cs="Arial"/>
        </w:rPr>
      </w:pPr>
      <w:r w:rsidRPr="004C49C9">
        <w:rPr>
          <w:rFonts w:ascii="Arial" w:hAnsi="Arial" w:cs="Arial"/>
        </w:rPr>
        <w:t xml:space="preserve">We employ more than </w:t>
      </w:r>
      <w:r w:rsidR="008243F7" w:rsidRPr="004C49C9">
        <w:rPr>
          <w:rFonts w:ascii="Arial" w:hAnsi="Arial" w:cs="Arial"/>
        </w:rPr>
        <w:t>6, 500</w:t>
      </w:r>
      <w:r w:rsidRPr="004C49C9">
        <w:rPr>
          <w:rFonts w:ascii="Arial" w:hAnsi="Arial" w:cs="Arial"/>
        </w:rPr>
        <w:t xml:space="preserve"> staff, who work from more than 82 locations throughout Victoria, across the portfolios of energy, environment, climate action, water, agriculture and resources. 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4C49C9" w:rsidRDefault="00495B3B" w:rsidP="00495B3B">
      <w:pPr>
        <w:spacing w:before="0" w:after="0"/>
        <w:rPr>
          <w:rFonts w:ascii="Arial" w:hAnsi="Arial" w:cs="Arial"/>
        </w:rPr>
      </w:pPr>
    </w:p>
    <w:p w14:paraId="357C32F5" w14:textId="4856A6E8" w:rsidR="00495B3B" w:rsidRPr="004C49C9" w:rsidRDefault="00495B3B" w:rsidP="00495B3B">
      <w:pPr>
        <w:spacing w:before="0" w:after="0" w:line="480" w:lineRule="auto"/>
        <w:rPr>
          <w:rFonts w:ascii="Arial" w:hAnsi="Arial" w:cs="Arial"/>
          <w:lang w:eastAsia="en-US"/>
        </w:rPr>
      </w:pPr>
      <w:r w:rsidRPr="004C49C9">
        <w:rPr>
          <w:rFonts w:ascii="Arial" w:hAnsi="Arial" w:cs="Arial"/>
          <w:lang w:eastAsia="en-US"/>
        </w:rPr>
        <w:t xml:space="preserve">For further information about the department, please visit our website </w:t>
      </w:r>
      <w:hyperlink r:id="rId23" w:history="1">
        <w:r w:rsidR="008243F7" w:rsidRPr="004C49C9">
          <w:rPr>
            <w:rStyle w:val="Hyperlink"/>
            <w:rFonts w:ascii="Arial" w:hAnsi="Arial" w:cs="Arial"/>
            <w:lang w:eastAsia="en-US"/>
          </w:rPr>
          <w:t>www.deeca.vic.gov.au</w:t>
        </w:r>
      </w:hyperlink>
    </w:p>
    <w:p w14:paraId="78BBA915" w14:textId="77777777" w:rsidR="00495B3B" w:rsidRPr="004C49C9" w:rsidRDefault="00495B3B" w:rsidP="00495B3B">
      <w:pPr>
        <w:keepNext/>
        <w:spacing w:before="0" w:line="240" w:lineRule="auto"/>
        <w:rPr>
          <w:rFonts w:ascii="Arial" w:eastAsia="Microsoft JhengHei" w:hAnsi="Arial"/>
          <w:iCs/>
          <w:color w:val="442D97"/>
          <w:spacing w:val="-2"/>
          <w:sz w:val="28"/>
          <w:szCs w:val="24"/>
        </w:rPr>
      </w:pPr>
      <w:r w:rsidRPr="004C49C9">
        <w:rPr>
          <w:rFonts w:ascii="Arial" w:eastAsia="Microsoft JhengHei" w:hAnsi="Arial"/>
          <w:iCs/>
          <w:color w:val="442D97"/>
          <w:spacing w:val="-2"/>
          <w:sz w:val="28"/>
          <w:szCs w:val="24"/>
        </w:rPr>
        <w:t>Our values</w:t>
      </w:r>
    </w:p>
    <w:p w14:paraId="4419424E" w14:textId="77777777" w:rsidR="00C8238F" w:rsidRPr="004C49C9" w:rsidRDefault="00C8238F" w:rsidP="00C8238F">
      <w:pPr>
        <w:spacing w:before="0" w:after="0" w:line="240" w:lineRule="auto"/>
        <w:jc w:val="both"/>
        <w:rPr>
          <w:rFonts w:ascii="Arial" w:hAnsi="Arial" w:cs="Arial"/>
        </w:rPr>
      </w:pPr>
      <w:r w:rsidRPr="004C49C9">
        <w:rPr>
          <w:rFonts w:ascii="Arial" w:hAnsi="Arial" w:cs="Arial"/>
        </w:rPr>
        <w:t xml:space="preserve">Our values align with the core </w:t>
      </w:r>
      <w:hyperlink r:id="rId24" w:history="1">
        <w:r w:rsidRPr="004C49C9">
          <w:rPr>
            <w:rStyle w:val="Hyperlink"/>
            <w:rFonts w:ascii="Arial" w:hAnsi="Arial" w:cs="Arial"/>
            <w:color w:val="auto"/>
          </w:rPr>
          <w:t>Public Sector values</w:t>
        </w:r>
      </w:hyperlink>
      <w:r w:rsidRPr="004C49C9">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21184B" w14:textId="77777777" w:rsidR="00495B3B" w:rsidRPr="004C49C9" w:rsidRDefault="00495B3B">
      <w:pPr>
        <w:rPr>
          <w:rFonts w:ascii="Arial" w:hAnsi="Arial" w:cs="Arial"/>
          <w:color w:val="000000"/>
          <w:szCs w:val="22"/>
        </w:rPr>
      </w:pPr>
      <w:r w:rsidRPr="004C49C9">
        <w:rPr>
          <w:rFonts w:ascii="Arial" w:hAnsi="Arial" w:cs="Arial"/>
          <w:color w:val="000000"/>
          <w:szCs w:val="22"/>
        </w:rPr>
        <w:br w:type="page"/>
      </w:r>
    </w:p>
    <w:p w14:paraId="5AFDDD90" w14:textId="77777777" w:rsidR="00C8238F" w:rsidRPr="004C49C9" w:rsidRDefault="00C8238F" w:rsidP="00C8238F">
      <w:pPr>
        <w:keepNext/>
        <w:spacing w:before="0" w:line="240" w:lineRule="auto"/>
        <w:rPr>
          <w:rFonts w:ascii="Arial" w:eastAsia="Microsoft JhengHei" w:hAnsi="Arial"/>
          <w:color w:val="442D97"/>
          <w:sz w:val="28"/>
          <w:szCs w:val="28"/>
        </w:rPr>
      </w:pPr>
      <w:r w:rsidRPr="004C49C9">
        <w:rPr>
          <w:rFonts w:ascii="Arial" w:eastAsia="Microsoft JhengHei" w:hAnsi="Arial"/>
          <w:color w:val="442D97"/>
          <w:sz w:val="28"/>
          <w:szCs w:val="28"/>
        </w:rPr>
        <w:lastRenderedPageBreak/>
        <w:t>Our Community Charter</w:t>
      </w:r>
    </w:p>
    <w:p w14:paraId="5829D2B9" w14:textId="77777777" w:rsidR="00C8238F" w:rsidRPr="004C49C9" w:rsidRDefault="00C8238F" w:rsidP="00C8238F">
      <w:pPr>
        <w:spacing w:before="0" w:after="0" w:line="240" w:lineRule="auto"/>
        <w:jc w:val="both"/>
        <w:rPr>
          <w:rFonts w:ascii="Arial" w:hAnsi="Arial" w:cs="Arial"/>
        </w:rPr>
      </w:pPr>
      <w:r w:rsidRPr="004C49C9">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C49C9" w:rsidRDefault="00495B3B" w:rsidP="00495B3B">
      <w:pPr>
        <w:keepNext/>
        <w:spacing w:line="240" w:lineRule="auto"/>
        <w:rPr>
          <w:rFonts w:ascii="Arial" w:hAnsi="Arial" w:cs="Arial"/>
          <w:bCs/>
          <w:color w:val="442D97"/>
          <w:sz w:val="28"/>
          <w:szCs w:val="28"/>
          <w:lang w:eastAsia="zh-CN"/>
        </w:rPr>
      </w:pPr>
      <w:r w:rsidRPr="004C49C9">
        <w:rPr>
          <w:rFonts w:ascii="Arial" w:hAnsi="Arial" w:cs="Arial"/>
          <w:bCs/>
          <w:color w:val="442D97"/>
          <w:sz w:val="28"/>
          <w:szCs w:val="28"/>
          <w:lang w:eastAsia="zh-CN"/>
        </w:rPr>
        <w:t>Emergency Response and Health and Safety Requirements</w:t>
      </w:r>
    </w:p>
    <w:p w14:paraId="6E3541A2" w14:textId="15B01AF9" w:rsidR="00495B3B" w:rsidRPr="004C49C9" w:rsidRDefault="00495B3B" w:rsidP="00C8238F">
      <w:pPr>
        <w:spacing w:line="240" w:lineRule="auto"/>
        <w:contextualSpacing/>
        <w:outlineLvl w:val="1"/>
        <w:rPr>
          <w:rFonts w:ascii="Arial" w:hAnsi="Arial" w:cs="Arial"/>
          <w:color w:val="363534"/>
        </w:rPr>
      </w:pPr>
      <w:r w:rsidRPr="004C49C9">
        <w:rPr>
          <w:rFonts w:ascii="Arial" w:hAnsi="Arial" w:cs="Arial"/>
          <w:color w:val="363534"/>
        </w:rPr>
        <w:t>The department</w:t>
      </w:r>
      <w:r w:rsidRPr="004C49C9">
        <w:rPr>
          <w:rFonts w:ascii="Arial" w:hAnsi="Arial" w:cs="Arial"/>
          <w:b/>
          <w:color w:val="363534"/>
        </w:rPr>
        <w:t xml:space="preserve"> </w:t>
      </w:r>
      <w:r w:rsidRPr="004C49C9">
        <w:rPr>
          <w:rFonts w:ascii="Arial" w:hAnsi="Arial" w:cs="Arial"/>
          <w:color w:val="363534"/>
        </w:rPr>
        <w:t>plays a major role in Victoria’s emergency response activities, through an all-haz</w:t>
      </w:r>
      <w:r w:rsidRPr="004C49C9">
        <w:rPr>
          <w:rFonts w:ascii="Arial" w:hAnsi="Arial" w:cs="Arial"/>
        </w:rPr>
        <w:t>ards, all-emergencies approach</w:t>
      </w:r>
      <w:r w:rsidRPr="004C49C9">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C49C9" w:rsidRDefault="00C8238F" w:rsidP="00C8238F">
      <w:pPr>
        <w:spacing w:line="240" w:lineRule="auto"/>
        <w:contextualSpacing/>
        <w:outlineLvl w:val="1"/>
        <w:rPr>
          <w:rFonts w:ascii="Arial" w:hAnsi="Arial" w:cs="Arial"/>
          <w:color w:val="363534"/>
        </w:rPr>
      </w:pPr>
    </w:p>
    <w:p w14:paraId="0C23C87C" w14:textId="0570F479" w:rsidR="00495B3B" w:rsidRPr="004C49C9" w:rsidRDefault="00495B3B" w:rsidP="00C8238F">
      <w:pPr>
        <w:keepNext/>
        <w:spacing w:line="240" w:lineRule="auto"/>
        <w:rPr>
          <w:rFonts w:ascii="Arial" w:hAnsi="Arial" w:cs="Arial"/>
          <w:bCs/>
          <w:color w:val="442D97"/>
          <w:sz w:val="28"/>
          <w:szCs w:val="28"/>
          <w:lang w:eastAsia="zh-CN"/>
        </w:rPr>
      </w:pPr>
      <w:r w:rsidRPr="004C49C9">
        <w:rPr>
          <w:rFonts w:ascii="Arial" w:hAnsi="Arial" w:cs="Arial"/>
          <w:bCs/>
          <w:color w:val="442D97"/>
          <w:sz w:val="28"/>
          <w:szCs w:val="28"/>
          <w:lang w:eastAsia="zh-CN"/>
        </w:rPr>
        <w:t xml:space="preserve">A Diverse, Inclusive and Flexible Workplace </w:t>
      </w:r>
    </w:p>
    <w:p w14:paraId="53CEEE6C" w14:textId="77777777" w:rsidR="00495B3B" w:rsidRPr="004C49C9" w:rsidRDefault="00495B3B" w:rsidP="00495B3B">
      <w:pPr>
        <w:spacing w:before="0" w:after="100" w:afterAutospacing="1" w:line="240" w:lineRule="auto"/>
        <w:rPr>
          <w:rFonts w:ascii="Arial" w:hAnsi="Arial" w:cs="Arial"/>
          <w:bCs/>
          <w:color w:val="000000"/>
          <w:szCs w:val="22"/>
        </w:rPr>
      </w:pPr>
      <w:r w:rsidRPr="004C49C9">
        <w:rPr>
          <w:rFonts w:ascii="Arial" w:hAnsi="Arial" w:cs="Arial"/>
          <w:color w:val="363534"/>
          <w:szCs w:val="22"/>
        </w:rPr>
        <w:t xml:space="preserve">DEECA welcomes applicants from a diverse range of backgrounds </w:t>
      </w:r>
      <w:r w:rsidRPr="004C49C9">
        <w:rPr>
          <w:rFonts w:ascii="Arial" w:eastAsia="Calibri" w:hAnsi="Arial" w:cs="Arial"/>
          <w:color w:val="363534"/>
          <w:szCs w:val="22"/>
        </w:rPr>
        <w:t xml:space="preserve">and we focus on the essential requirements of the job and being consistent and fair in our treatment of all applicants. </w:t>
      </w:r>
      <w:r w:rsidRPr="004C49C9">
        <w:rPr>
          <w:rFonts w:ascii="Arial" w:hAnsi="Arial" w:cs="Arial"/>
          <w:bCs/>
          <w:color w:val="000000"/>
          <w:szCs w:val="22"/>
        </w:rPr>
        <w:t>Our diversity and inclusion outcome pillars:</w:t>
      </w:r>
    </w:p>
    <w:p w14:paraId="449D99F9" w14:textId="77777777" w:rsidR="00495B3B" w:rsidRPr="004C49C9" w:rsidRDefault="00495B3B" w:rsidP="00495B3B">
      <w:pPr>
        <w:spacing w:before="100" w:beforeAutospacing="1" w:after="100" w:afterAutospacing="1" w:line="240" w:lineRule="auto"/>
        <w:rPr>
          <w:rFonts w:ascii="Arial" w:hAnsi="Arial" w:cs="Arial"/>
          <w:color w:val="000000"/>
          <w:szCs w:val="22"/>
        </w:rPr>
      </w:pPr>
      <w:r w:rsidRPr="004C49C9">
        <w:rPr>
          <w:rFonts w:ascii="Arial" w:hAnsi="Arial" w:cs="Arial"/>
          <w:color w:val="000000"/>
          <w:szCs w:val="22"/>
        </w:rPr>
        <w:t>1. We are connected to liveable, inclusive, sustainable communities</w:t>
      </w:r>
      <w:r w:rsidRPr="004C49C9">
        <w:rPr>
          <w:rFonts w:ascii="Arial" w:hAnsi="Arial" w:cs="Arial"/>
          <w:color w:val="000000"/>
          <w:szCs w:val="22"/>
        </w:rPr>
        <w:br/>
        <w:t xml:space="preserve">2. We are diverse </w:t>
      </w:r>
      <w:r w:rsidRPr="004C49C9">
        <w:rPr>
          <w:rFonts w:ascii="Arial" w:hAnsi="Arial" w:cs="Arial"/>
          <w:color w:val="000000"/>
          <w:szCs w:val="22"/>
        </w:rPr>
        <w:br/>
        <w:t xml:space="preserve">3. We are inclusive and flexible </w:t>
      </w:r>
      <w:r w:rsidRPr="004C49C9">
        <w:rPr>
          <w:rFonts w:ascii="Arial" w:hAnsi="Arial" w:cs="Arial"/>
          <w:color w:val="000000"/>
          <w:szCs w:val="22"/>
        </w:rPr>
        <w:br/>
        <w:t>4. We are safe and respectful</w:t>
      </w:r>
    </w:p>
    <w:p w14:paraId="6D28BF25" w14:textId="77777777" w:rsidR="00495B3B" w:rsidRPr="004C49C9" w:rsidRDefault="00495B3B" w:rsidP="00495B3B">
      <w:pPr>
        <w:spacing w:before="0" w:after="0"/>
        <w:rPr>
          <w:rFonts w:ascii="Arial" w:hAnsi="Arial" w:cs="Arial"/>
          <w:color w:val="363534"/>
          <w:szCs w:val="22"/>
        </w:rPr>
      </w:pPr>
      <w:r w:rsidRPr="004C49C9">
        <w:rPr>
          <w:rFonts w:ascii="Arial" w:eastAsia="Calibri" w:hAnsi="Arial" w:cs="Arial"/>
          <w:color w:val="363534"/>
          <w:szCs w:val="22"/>
        </w:rPr>
        <w:t xml:space="preserve">DEECA </w:t>
      </w:r>
      <w:r w:rsidRPr="004C49C9">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C49C9" w:rsidRDefault="00495B3B" w:rsidP="00495B3B">
      <w:pPr>
        <w:rPr>
          <w:rFonts w:ascii="Arial" w:hAnsi="Arial" w:cs="Arial"/>
          <w:b/>
          <w:bCs/>
          <w:color w:val="363534"/>
        </w:rPr>
      </w:pPr>
      <w:r w:rsidRPr="004C49C9">
        <w:rPr>
          <w:rFonts w:ascii="Arial" w:hAnsi="Arial" w:cs="Arial"/>
          <w:b/>
          <w:bCs/>
          <w:color w:val="363534"/>
        </w:rPr>
        <w:t>Aboriginal Cultural Safety</w:t>
      </w:r>
    </w:p>
    <w:p w14:paraId="793507C3" w14:textId="28F55A76" w:rsidR="00495B3B" w:rsidRPr="004C49C9" w:rsidRDefault="00495B3B" w:rsidP="00495B3B">
      <w:pPr>
        <w:spacing w:before="0" w:after="0"/>
        <w:rPr>
          <w:rFonts w:ascii="Arial" w:hAnsi="Arial" w:cs="Arial"/>
          <w:color w:val="363534"/>
        </w:rPr>
      </w:pPr>
      <w:r w:rsidRPr="004C49C9">
        <w:rPr>
          <w:rFonts w:ascii="Arial" w:hAnsi="Arial" w:cs="Arial"/>
          <w:color w:val="363534"/>
        </w:rPr>
        <w:t xml:space="preserve">Cultural safety of Traditional Owners and Aboriginal Victorians, as an underpinning principle of self-determination, is embedded in everything we do.  Under the </w:t>
      </w:r>
      <w:r w:rsidRPr="004C49C9">
        <w:rPr>
          <w:rFonts w:ascii="Arial" w:hAnsi="Arial" w:cs="Arial"/>
        </w:rPr>
        <w:t xml:space="preserve">Aboriginal Cultural Safety Framework </w:t>
      </w:r>
      <w:r w:rsidRPr="004C49C9">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40EAF" w:rsidRPr="004C49C9">
          <w:rPr>
            <w:rStyle w:val="Hyperlink"/>
            <w:rFonts w:ascii="Arial" w:hAnsi="Arial" w:cs="Arial"/>
          </w:rPr>
          <w:t>self.determination@deeca.vic.gov.au</w:t>
        </w:r>
      </w:hyperlink>
      <w:r w:rsidRPr="004C49C9">
        <w:rPr>
          <w:rFonts w:ascii="Arial" w:hAnsi="Arial" w:cs="Arial"/>
          <w:color w:val="363534"/>
        </w:rPr>
        <w:t>.</w:t>
      </w:r>
    </w:p>
    <w:p w14:paraId="0277B7AF" w14:textId="77777777" w:rsidR="00495B3B" w:rsidRPr="004C49C9" w:rsidRDefault="00495B3B" w:rsidP="00495B3B">
      <w:pPr>
        <w:rPr>
          <w:rFonts w:ascii="Arial" w:hAnsi="Arial" w:cs="Arial"/>
          <w:b/>
          <w:color w:val="363534"/>
          <w:szCs w:val="22"/>
        </w:rPr>
      </w:pPr>
      <w:r w:rsidRPr="004C49C9">
        <w:rPr>
          <w:rFonts w:ascii="Arial" w:hAnsi="Arial" w:cs="Arial"/>
          <w:b/>
          <w:color w:val="363534"/>
          <w:szCs w:val="22"/>
        </w:rPr>
        <w:t>Balancing your Life / Hybrid Working</w:t>
      </w:r>
    </w:p>
    <w:p w14:paraId="45CE6128" w14:textId="77777777" w:rsidR="00495B3B" w:rsidRPr="004C49C9" w:rsidRDefault="00495B3B" w:rsidP="00495B3B">
      <w:pPr>
        <w:rPr>
          <w:rFonts w:ascii="Arial" w:eastAsia="Calibri" w:hAnsi="Arial" w:cs="Arial"/>
          <w:color w:val="363534"/>
          <w:szCs w:val="22"/>
        </w:rPr>
      </w:pPr>
      <w:r w:rsidRPr="004C49C9">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C49C9" w:rsidRDefault="00495B3B" w:rsidP="00495B3B">
      <w:pPr>
        <w:spacing w:line="240" w:lineRule="auto"/>
        <w:rPr>
          <w:rFonts w:ascii="Arial" w:eastAsia="Microsoft JhengHei" w:hAnsi="Arial" w:cs="Arial"/>
          <w:sz w:val="22"/>
          <w:szCs w:val="24"/>
          <w:u w:val="single"/>
          <w:lang w:eastAsia="en-US"/>
        </w:rPr>
      </w:pPr>
      <w:r w:rsidRPr="004C49C9">
        <w:rPr>
          <w:rFonts w:ascii="Arial" w:hAnsi="Arial" w:cs="Arial"/>
          <w:sz w:val="24"/>
          <w:szCs w:val="24"/>
          <w:lang w:eastAsia="en-US"/>
        </w:rPr>
        <w:t>To receive this information in an accessible format (such as large print or audio) please call the Customer Service Centre: 136 186, TTY: 133 677, or email</w:t>
      </w:r>
      <w:r w:rsidRPr="004C49C9">
        <w:rPr>
          <w:rFonts w:ascii="Arial" w:hAnsi="Arial" w:cs="Arial"/>
          <w:sz w:val="28"/>
          <w:szCs w:val="28"/>
          <w:lang w:eastAsia="en-US"/>
        </w:rPr>
        <w:t xml:space="preserve"> </w:t>
      </w:r>
      <w:hyperlink r:id="rId26" w:history="1">
        <w:r w:rsidR="00D40EAF" w:rsidRPr="004C49C9">
          <w:rPr>
            <w:rStyle w:val="Hyperlink"/>
            <w:rFonts w:ascii="Arial" w:eastAsia="Microsoft JhengHei" w:hAnsi="Arial" w:cs="Arial"/>
            <w:sz w:val="22"/>
            <w:szCs w:val="24"/>
            <w:lang w:eastAsia="en-US"/>
          </w:rPr>
          <w:t>customer.service@deeca.vic.gov.au</w:t>
        </w:r>
      </w:hyperlink>
    </w:p>
    <w:p w14:paraId="491AE125" w14:textId="1C1E75F1" w:rsidR="00495B3B" w:rsidRPr="004C49C9" w:rsidRDefault="00495B3B" w:rsidP="00495B3B">
      <w:pPr>
        <w:spacing w:line="240" w:lineRule="auto"/>
      </w:pPr>
    </w:p>
    <w:p w14:paraId="69B28C1E" w14:textId="01B63964" w:rsidR="00A14A3F" w:rsidRDefault="00A14A3F" w:rsidP="007425C9"/>
    <w:sectPr w:rsidR="00A14A3F"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0B7C97" w14:textId="77777777" w:rsidR="00F86AD4" w:rsidRPr="004C49C9" w:rsidRDefault="00F86AD4" w:rsidP="00CD157B">
      <w:pPr>
        <w:pStyle w:val="NoSpacing"/>
      </w:pPr>
    </w:p>
    <w:p w14:paraId="3CB79A2D" w14:textId="77777777" w:rsidR="00F86AD4" w:rsidRPr="004C49C9" w:rsidRDefault="00F86AD4"/>
  </w:endnote>
  <w:endnote w:type="continuationSeparator" w:id="0">
    <w:p w14:paraId="78B32412" w14:textId="77777777" w:rsidR="00F86AD4" w:rsidRPr="004C49C9" w:rsidRDefault="00F86AD4" w:rsidP="00CD157B">
      <w:pPr>
        <w:pStyle w:val="NoSpacing"/>
      </w:pPr>
    </w:p>
    <w:p w14:paraId="0B7BCBB1" w14:textId="77777777" w:rsidR="00F86AD4" w:rsidRPr="004C49C9" w:rsidRDefault="00F86AD4"/>
  </w:endnote>
  <w:endnote w:type="continuationNotice" w:id="1">
    <w:p w14:paraId="27AA0AB6" w14:textId="77777777" w:rsidR="00F86AD4" w:rsidRPr="004C49C9" w:rsidRDefault="00F86AD4" w:rsidP="00CD157B">
      <w:pPr>
        <w:pStyle w:val="NoSpacing"/>
      </w:pPr>
    </w:p>
    <w:p w14:paraId="4169A496" w14:textId="77777777" w:rsidR="00F86AD4" w:rsidRPr="004C49C9" w:rsidRDefault="00F86A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1ECD5" w14:textId="73CD8C3C" w:rsidR="00C871F9" w:rsidRPr="004C49C9" w:rsidRDefault="00C871F9" w:rsidP="00C871F9">
    <w:pPr>
      <w:pStyle w:val="Footer"/>
    </w:pPr>
    <w:r w:rsidRPr="004C49C9">
      <w:rPr>
        <w:b/>
        <w:bCs w:val="0"/>
      </w:rPr>
      <w:fldChar w:fldCharType="begin"/>
    </w:r>
    <w:r w:rsidRPr="004C49C9">
      <w:rPr>
        <w:b/>
        <w:bCs w:val="0"/>
      </w:rPr>
      <w:instrText xml:space="preserve"> PAGE   \* MERGEFORMAT </w:instrText>
    </w:r>
    <w:r w:rsidRPr="004C49C9">
      <w:rPr>
        <w:b/>
        <w:bCs w:val="0"/>
      </w:rPr>
      <w:fldChar w:fldCharType="separate"/>
    </w:r>
    <w:r w:rsidRPr="004C49C9">
      <w:rPr>
        <w:b/>
        <w:bCs w:val="0"/>
      </w:rPr>
      <w:t>4</w:t>
    </w:r>
    <w:r w:rsidRPr="004C49C9">
      <w:rPr>
        <w:b/>
        <w:bCs w:val="0"/>
      </w:rPr>
      <w:fldChar w:fldCharType="end"/>
    </w:r>
    <w:r w:rsidRPr="004C49C9">
      <w:rPr>
        <w:b/>
      </w:rPr>
      <w:tab/>
    </w:r>
    <w:r w:rsidR="00D40EAF" w:rsidRPr="004C49C9">
      <w:rPr>
        <w:bCs w:val="0"/>
      </w:rPr>
      <w:t>April 2024</w:t>
    </w:r>
  </w:p>
  <w:p w14:paraId="7C3DD4F8" w14:textId="77777777" w:rsidR="00A60698" w:rsidRPr="004C49C9"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0A0E9" w14:textId="77777777" w:rsidR="00D40EAF" w:rsidRPr="004C49C9" w:rsidRDefault="00D40EAF" w:rsidP="00D40EAF">
    <w:pPr>
      <w:pStyle w:val="Footer"/>
    </w:pPr>
    <w:r w:rsidRPr="004C49C9">
      <w:rPr>
        <w:b/>
        <w:bCs w:val="0"/>
      </w:rPr>
      <w:fldChar w:fldCharType="begin"/>
    </w:r>
    <w:r w:rsidRPr="004C49C9">
      <w:rPr>
        <w:b/>
        <w:bCs w:val="0"/>
      </w:rPr>
      <w:instrText xml:space="preserve"> PAGE   \* MERGEFORMAT </w:instrText>
    </w:r>
    <w:r w:rsidRPr="004C49C9">
      <w:rPr>
        <w:b/>
        <w:bCs w:val="0"/>
      </w:rPr>
      <w:fldChar w:fldCharType="separate"/>
    </w:r>
    <w:r w:rsidRPr="004C49C9">
      <w:rPr>
        <w:b/>
        <w:bCs w:val="0"/>
      </w:rPr>
      <w:t>2</w:t>
    </w:r>
    <w:r w:rsidRPr="004C49C9">
      <w:rPr>
        <w:b/>
        <w:bCs w:val="0"/>
      </w:rPr>
      <w:fldChar w:fldCharType="end"/>
    </w:r>
    <w:r w:rsidRPr="004C49C9">
      <w:rPr>
        <w:b/>
      </w:rPr>
      <w:tab/>
    </w:r>
    <w:r w:rsidRPr="004C49C9">
      <w:rPr>
        <w:bCs w:val="0"/>
      </w:rPr>
      <w:t>April 2024</w:t>
    </w:r>
  </w:p>
  <w:p w14:paraId="65DF65CB" w14:textId="77777777" w:rsidR="00D40EAF" w:rsidRPr="004C49C9"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2F64E" w14:textId="77777777" w:rsidR="00364C9A" w:rsidRPr="004C49C9" w:rsidRDefault="00364C9A" w:rsidP="00C871F9">
    <w:pPr>
      <w:pStyle w:val="Footer"/>
    </w:pPr>
    <w:r w:rsidRPr="004C49C9">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4C49C9" w:rsidRDefault="00020405" w:rsidP="00020405">
                          <w:pPr>
                            <w:spacing w:before="0" w:after="0"/>
                            <w:jc w:val="center"/>
                            <w:rPr>
                              <w:rFonts w:ascii="Calibri" w:hAnsi="Calibri" w:cs="Calibri"/>
                              <w:color w:val="000000"/>
                              <w:sz w:val="24"/>
                            </w:rPr>
                          </w:pPr>
                          <w:r w:rsidRPr="004C49C9">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4C49C9" w:rsidRDefault="00020405" w:rsidP="00020405">
                    <w:pPr>
                      <w:spacing w:before="0" w:after="0"/>
                      <w:jc w:val="center"/>
                      <w:rPr>
                        <w:rFonts w:ascii="Calibri" w:hAnsi="Calibri" w:cs="Calibri"/>
                        <w:color w:val="000000"/>
                        <w:sz w:val="24"/>
                      </w:rPr>
                    </w:pPr>
                    <w:r w:rsidRPr="004C49C9">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B07E62" w14:textId="77777777" w:rsidR="00F86AD4" w:rsidRPr="004C49C9" w:rsidRDefault="00F86AD4" w:rsidP="005D764F">
      <w:pPr>
        <w:pStyle w:val="FootnoteSeparator"/>
      </w:pPr>
    </w:p>
    <w:p w14:paraId="7FED3583" w14:textId="77777777" w:rsidR="00F86AD4" w:rsidRPr="004C49C9" w:rsidRDefault="00F86AD4"/>
  </w:footnote>
  <w:footnote w:type="continuationSeparator" w:id="0">
    <w:p w14:paraId="69F23B6D" w14:textId="77777777" w:rsidR="00F86AD4" w:rsidRPr="004C49C9" w:rsidRDefault="00F86AD4" w:rsidP="006D5A90">
      <w:r w:rsidRPr="004C49C9">
        <w:t>_______</w:t>
      </w:r>
    </w:p>
    <w:p w14:paraId="0CDEAAA7" w14:textId="77777777" w:rsidR="00F86AD4" w:rsidRPr="004C49C9" w:rsidRDefault="00F86AD4"/>
  </w:footnote>
  <w:footnote w:type="continuationNotice" w:id="1">
    <w:p w14:paraId="67FD0EFD" w14:textId="77777777" w:rsidR="00F86AD4" w:rsidRPr="004C49C9" w:rsidRDefault="00F86AD4" w:rsidP="006D5A90"/>
    <w:p w14:paraId="7234E4D6" w14:textId="77777777" w:rsidR="00F86AD4" w:rsidRPr="004C49C9" w:rsidRDefault="00F86A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51248" w14:textId="77777777" w:rsidR="00DE2576" w:rsidRPr="004C49C9" w:rsidRDefault="00DE2576" w:rsidP="00DE2576">
    <w:pPr>
      <w:pStyle w:val="Header"/>
    </w:pPr>
    <w:r w:rsidRPr="004C49C9">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11581D6">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FC41137">
              <v:path arrowok="t"/>
              <w10:wrap anchorx="page" anchory="page"/>
              <w10:anchorlock/>
            </v:shape>
          </w:pict>
        </mc:Fallback>
      </mc:AlternateContent>
    </w:r>
    <w:r w:rsidRPr="004C49C9">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DBF26DF">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BE9324E">
              <v:path arrowok="t"/>
              <w10:wrap anchorx="page" anchory="page"/>
            </v:shape>
          </w:pict>
        </mc:Fallback>
      </mc:AlternateContent>
    </w:r>
    <w:r w:rsidRPr="004C49C9">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B18E538">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CCB9D8F">
              <v:path arrowok="t"/>
              <w10:wrap anchorx="page" anchory="page"/>
              <w10:anchorlock/>
            </v:shape>
          </w:pict>
        </mc:Fallback>
      </mc:AlternateContent>
    </w:r>
    <w:r w:rsidRPr="004C49C9">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076486F">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66DA625">
              <v:path arrowok="t"/>
              <w10:wrap anchorx="page" anchory="page"/>
              <w10:anchorlock/>
            </v:shape>
          </w:pict>
        </mc:Fallback>
      </mc:AlternateContent>
    </w:r>
    <w:r w:rsidRPr="004C49C9">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9B70E6D">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BC3D017">
              <v:path arrowok="t"/>
              <w10:wrap anchorx="page" anchory="page"/>
              <w10:anchorlock/>
            </v:shape>
          </w:pict>
        </mc:Fallback>
      </mc:AlternateContent>
    </w:r>
    <w:r w:rsidRPr="004C49C9">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2D6C1A9E">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75ABC28">
              <v:path arrowok="t"/>
              <w10:wrap anchorx="page" anchory="page"/>
              <w10:anchorlock/>
            </v:shape>
          </w:pict>
        </mc:Fallback>
      </mc:AlternateContent>
    </w:r>
  </w:p>
  <w:p w14:paraId="68FB1FFB" w14:textId="77777777" w:rsidR="00DE2576" w:rsidRPr="004C49C9"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9ADAD" w14:textId="77777777" w:rsidR="00CD157B" w:rsidRPr="004C49C9" w:rsidRDefault="002D38FC" w:rsidP="00CD157B">
    <w:pPr>
      <w:pStyle w:val="Header"/>
    </w:pPr>
    <w:r w:rsidRPr="004C49C9">
      <w:t xml:space="preserve"> </w:t>
    </w:r>
    <w:r w:rsidR="00484CC4" w:rsidRPr="004C49C9">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BE35084">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B7F95D4">
              <v:path arrowok="t"/>
              <w10:wrap anchorx="page" anchory="page"/>
              <w10:anchorlock/>
            </v:shape>
          </w:pict>
        </mc:Fallback>
      </mc:AlternateContent>
    </w:r>
    <w:r w:rsidR="00484CC4" w:rsidRPr="004C49C9">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8C67D75">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F674DDE">
              <v:path arrowok="t"/>
              <w10:wrap anchorx="page" anchory="page"/>
            </v:shape>
          </w:pict>
        </mc:Fallback>
      </mc:AlternateContent>
    </w:r>
    <w:r w:rsidR="00484CC4" w:rsidRPr="004C49C9">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87A81E4">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8FB5F78">
              <v:path arrowok="t"/>
              <w10:wrap anchorx="page" anchory="page"/>
              <w10:anchorlock/>
            </v:shape>
          </w:pict>
        </mc:Fallback>
      </mc:AlternateContent>
    </w:r>
    <w:r w:rsidR="00484CC4" w:rsidRPr="004C49C9">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383D2061">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06E5FF0">
              <v:path arrowok="t"/>
              <w10:wrap anchorx="page" anchory="page"/>
              <w10:anchorlock/>
            </v:shape>
          </w:pict>
        </mc:Fallback>
      </mc:AlternateContent>
    </w:r>
    <w:r w:rsidR="00484CC4" w:rsidRPr="004C49C9">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8FC088E">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00D23CF">
              <v:path arrowok="t"/>
              <w10:wrap anchorx="page" anchory="page"/>
              <w10:anchorlock/>
            </v:shape>
          </w:pict>
        </mc:Fallback>
      </mc:AlternateContent>
    </w:r>
    <w:r w:rsidR="00484CC4" w:rsidRPr="004C49C9">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EB87923">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970D0FA">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7F7057D"/>
    <w:multiLevelType w:val="hybridMultilevel"/>
    <w:tmpl w:val="63B809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3C6834FC"/>
    <w:multiLevelType w:val="hybridMultilevel"/>
    <w:tmpl w:val="D2F231CE"/>
    <w:lvl w:ilvl="0" w:tplc="AA9C0986">
      <w:numFmt w:val="bullet"/>
      <w:lvlText w:val=""/>
      <w:lvlJc w:val="left"/>
      <w:pPr>
        <w:tabs>
          <w:tab w:val="num" w:pos="360"/>
        </w:tabs>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1C13B0E"/>
    <w:multiLevelType w:val="hybridMultilevel"/>
    <w:tmpl w:val="76843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7"/>
  </w:num>
  <w:num w:numId="4" w16cid:durableId="985085104">
    <w:abstractNumId w:val="12"/>
  </w:num>
  <w:num w:numId="5" w16cid:durableId="1872112631">
    <w:abstractNumId w:val="15"/>
  </w:num>
  <w:num w:numId="6" w16cid:durableId="336812815">
    <w:abstractNumId w:val="31"/>
  </w:num>
  <w:num w:numId="7" w16cid:durableId="155153463">
    <w:abstractNumId w:val="3"/>
  </w:num>
  <w:num w:numId="8" w16cid:durableId="1428236886">
    <w:abstractNumId w:val="35"/>
  </w:num>
  <w:num w:numId="9" w16cid:durableId="1644658156">
    <w:abstractNumId w:val="24"/>
  </w:num>
  <w:num w:numId="10" w16cid:durableId="103154041">
    <w:abstractNumId w:val="37"/>
  </w:num>
  <w:num w:numId="11" w16cid:durableId="2129203638">
    <w:abstractNumId w:val="41"/>
  </w:num>
  <w:num w:numId="12" w16cid:durableId="377365663">
    <w:abstractNumId w:val="32"/>
  </w:num>
  <w:num w:numId="13" w16cid:durableId="1308436166">
    <w:abstractNumId w:val="34"/>
  </w:num>
  <w:num w:numId="14" w16cid:durableId="1335643199">
    <w:abstractNumId w:val="45"/>
  </w:num>
  <w:num w:numId="15" w16cid:durableId="384449836">
    <w:abstractNumId w:val="9"/>
  </w:num>
  <w:num w:numId="16" w16cid:durableId="1160577431">
    <w:abstractNumId w:val="36"/>
  </w:num>
  <w:num w:numId="17" w16cid:durableId="27071314">
    <w:abstractNumId w:val="8"/>
  </w:num>
  <w:num w:numId="18" w16cid:durableId="338120444">
    <w:abstractNumId w:val="5"/>
  </w:num>
  <w:num w:numId="19" w16cid:durableId="1673139647">
    <w:abstractNumId w:val="20"/>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5"/>
  </w:num>
  <w:num w:numId="36" w16cid:durableId="664823544">
    <w:abstractNumId w:val="51"/>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0"/>
  </w:num>
  <w:num w:numId="43" w16cid:durableId="729228463">
    <w:abstractNumId w:val="7"/>
  </w:num>
  <w:num w:numId="44" w16cid:durableId="322781625">
    <w:abstractNumId w:val="33"/>
  </w:num>
  <w:num w:numId="45" w16cid:durableId="535656357">
    <w:abstractNumId w:val="29"/>
  </w:num>
  <w:num w:numId="46" w16cid:durableId="2032950652">
    <w:abstractNumId w:val="10"/>
  </w:num>
  <w:num w:numId="47" w16cid:durableId="939681373">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3FD"/>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49C9"/>
    <w:rsid w:val="004C4D1E"/>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079F"/>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081"/>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2E6"/>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1DB"/>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A6C"/>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8BA"/>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4F63"/>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516"/>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728"/>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9BE"/>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7C7"/>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97A"/>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D6E"/>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3BCB"/>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87F4B"/>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BC0"/>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151"/>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398"/>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87C29"/>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5A7F"/>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6AD4"/>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724305208">
      <w:bodyDiv w:val="1"/>
      <w:marLeft w:val="0"/>
      <w:marRight w:val="0"/>
      <w:marTop w:val="0"/>
      <w:marBottom w:val="0"/>
      <w:divBdr>
        <w:top w:val="none" w:sz="0" w:space="0" w:color="auto"/>
        <w:left w:val="none" w:sz="0" w:space="0" w:color="auto"/>
        <w:bottom w:val="none" w:sz="0" w:space="0" w:color="auto"/>
        <w:right w:val="none" w:sz="0" w:space="0" w:color="auto"/>
      </w:divBdr>
    </w:div>
    <w:div w:id="100115999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25"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50cbce6a4bfc6e83a087c95d662af4d2">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6b4c3e090dec8e35c9c4dd39fea51fe"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2024-04-15T14:00:00+00:00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BB47F4-D70F-4936-84DE-650760DEB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1620</Words>
  <Characters>10460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3</cp:revision>
  <cp:lastPrinted>2022-06-17T02:14:00Z</cp:lastPrinted>
  <dcterms:created xsi:type="dcterms:W3CDTF">2024-08-22T04:27:00Z</dcterms:created>
  <dcterms:modified xsi:type="dcterms:W3CDTF">2024-08-26T06:29:00Z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