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34F84" w14:textId="73A0E33F" w:rsidR="001C17A5" w:rsidRPr="00C126FF" w:rsidRDefault="00455333" w:rsidP="00B415B4">
      <w:pPr>
        <w:spacing w:after="0" w:line="276" w:lineRule="auto"/>
        <w:jc w:val="both"/>
        <w:rPr>
          <w:rFonts w:cstheme="minorHAnsi"/>
          <w:b/>
          <w:bCs/>
        </w:rPr>
      </w:pPr>
      <w:r w:rsidRPr="00C126FF">
        <w:rPr>
          <w:rFonts w:cstheme="minorHAnsi"/>
          <w:b/>
          <w:bCs/>
        </w:rPr>
        <w:t>Additional information</w:t>
      </w:r>
    </w:p>
    <w:p w14:paraId="0A256BDB" w14:textId="77777777" w:rsidR="00455333" w:rsidRPr="00C126FF" w:rsidRDefault="00455333" w:rsidP="00B415B4">
      <w:pPr>
        <w:spacing w:after="0" w:line="276" w:lineRule="auto"/>
        <w:jc w:val="both"/>
        <w:rPr>
          <w:rFonts w:cstheme="minorHAnsi"/>
        </w:rPr>
      </w:pPr>
    </w:p>
    <w:p w14:paraId="269077A5" w14:textId="729692A2" w:rsidR="00455333" w:rsidRPr="00C126FF" w:rsidRDefault="00455333" w:rsidP="00B415B4">
      <w:pPr>
        <w:spacing w:after="0" w:line="276" w:lineRule="auto"/>
        <w:jc w:val="both"/>
        <w:rPr>
          <w:rFonts w:cstheme="minorHAnsi"/>
        </w:rPr>
      </w:pPr>
      <w:r w:rsidRPr="00C126FF">
        <w:rPr>
          <w:rFonts w:cstheme="minorHAnsi"/>
        </w:rPr>
        <w:t>Specifically</w:t>
      </w:r>
      <w:r w:rsidR="007309E9">
        <w:rPr>
          <w:rFonts w:cstheme="minorHAnsi"/>
        </w:rPr>
        <w:t>,</w:t>
      </w:r>
      <w:r w:rsidRPr="00C126FF">
        <w:rPr>
          <w:rFonts w:cstheme="minorHAnsi"/>
        </w:rPr>
        <w:t xml:space="preserve"> the role will be expected</w:t>
      </w:r>
      <w:r w:rsidR="00C00E97">
        <w:rPr>
          <w:rFonts w:cstheme="minorHAnsi"/>
        </w:rPr>
        <w:t>,</w:t>
      </w:r>
      <w:r w:rsidRPr="00C126FF">
        <w:rPr>
          <w:rFonts w:cstheme="minorHAnsi"/>
        </w:rPr>
        <w:t xml:space="preserve"> as a minimum</w:t>
      </w:r>
      <w:r w:rsidR="00C00E97">
        <w:rPr>
          <w:rFonts w:cstheme="minorHAnsi"/>
        </w:rPr>
        <w:t>,</w:t>
      </w:r>
      <w:r w:rsidRPr="00C126FF">
        <w:rPr>
          <w:rFonts w:cstheme="minorHAnsi"/>
        </w:rPr>
        <w:t xml:space="preserve"> to </w:t>
      </w:r>
      <w:r w:rsidR="00C00E97">
        <w:rPr>
          <w:rFonts w:cstheme="minorHAnsi"/>
        </w:rPr>
        <w:t>contribute to</w:t>
      </w:r>
      <w:r w:rsidRPr="00C126FF">
        <w:rPr>
          <w:rFonts w:cstheme="minorHAnsi"/>
        </w:rPr>
        <w:t xml:space="preserve"> the following </w:t>
      </w:r>
      <w:r w:rsidR="00C00E97">
        <w:rPr>
          <w:rFonts w:cstheme="minorHAnsi"/>
        </w:rPr>
        <w:t>areas</w:t>
      </w:r>
      <w:r w:rsidRPr="00C126FF">
        <w:rPr>
          <w:rFonts w:cstheme="minorHAnsi"/>
        </w:rPr>
        <w:t>:</w:t>
      </w:r>
    </w:p>
    <w:p w14:paraId="0951F645" w14:textId="77777777" w:rsidR="00455333" w:rsidRPr="00C126FF" w:rsidRDefault="00455333" w:rsidP="00B415B4">
      <w:pPr>
        <w:spacing w:after="0" w:line="276" w:lineRule="auto"/>
        <w:jc w:val="both"/>
        <w:rPr>
          <w:rFonts w:cstheme="minorHAnsi"/>
        </w:rPr>
      </w:pPr>
    </w:p>
    <w:p w14:paraId="347460D6" w14:textId="552BF789" w:rsidR="00455333" w:rsidRPr="00C126FF" w:rsidRDefault="00455333" w:rsidP="00B415B4">
      <w:pPr>
        <w:spacing w:after="0" w:line="276" w:lineRule="auto"/>
        <w:jc w:val="both"/>
        <w:rPr>
          <w:rFonts w:cstheme="minorHAnsi"/>
          <w:b/>
          <w:bCs/>
        </w:rPr>
      </w:pPr>
      <w:r w:rsidRPr="00C126FF">
        <w:rPr>
          <w:rFonts w:cstheme="minorHAnsi"/>
          <w:b/>
          <w:bCs/>
        </w:rPr>
        <w:t>Teaching:</w:t>
      </w:r>
    </w:p>
    <w:p w14:paraId="09BB5528" w14:textId="70423FD5" w:rsidR="004A4962" w:rsidRPr="004A4962" w:rsidRDefault="00CA4539" w:rsidP="004A4962">
      <w:pPr>
        <w:numPr>
          <w:ilvl w:val="0"/>
          <w:numId w:val="4"/>
        </w:numPr>
        <w:spacing w:after="0" w:line="240" w:lineRule="auto"/>
        <w:rPr>
          <w:rFonts w:ascii="Calibri" w:eastAsia="Times New Roman" w:hAnsi="Calibri" w:cs="Calibri"/>
          <w:color w:val="212121"/>
          <w:kern w:val="0"/>
          <w:sz w:val="20"/>
          <w:szCs w:val="20"/>
          <w:lang w:eastAsia="en-GB"/>
          <w14:ligatures w14:val="none"/>
        </w:rPr>
      </w:pPr>
      <w:r>
        <w:rPr>
          <w:rFonts w:ascii="Calibri" w:eastAsia="Times New Roman" w:hAnsi="Calibri" w:cs="Calibri"/>
          <w:color w:val="212121"/>
          <w:kern w:val="0"/>
          <w:lang w:eastAsia="en-GB"/>
          <w14:ligatures w14:val="none"/>
        </w:rPr>
        <w:t xml:space="preserve">Y1-4 pathology teaching delivery </w:t>
      </w:r>
    </w:p>
    <w:p w14:paraId="72BE9806" w14:textId="0ABB2B34" w:rsidR="004A4962" w:rsidRPr="004A4962" w:rsidRDefault="004A4962" w:rsidP="004A4962">
      <w:pPr>
        <w:numPr>
          <w:ilvl w:val="0"/>
          <w:numId w:val="4"/>
        </w:numPr>
        <w:spacing w:after="0" w:line="240" w:lineRule="auto"/>
        <w:rPr>
          <w:rFonts w:ascii="Calibri" w:eastAsia="Times New Roman" w:hAnsi="Calibri" w:cs="Calibri"/>
          <w:color w:val="212121"/>
          <w:kern w:val="0"/>
          <w:sz w:val="20"/>
          <w:szCs w:val="20"/>
          <w:lang w:eastAsia="en-GB"/>
          <w14:ligatures w14:val="none"/>
        </w:rPr>
      </w:pPr>
      <w:r w:rsidRPr="004A4962">
        <w:rPr>
          <w:rFonts w:ascii="Calibri" w:eastAsia="Times New Roman" w:hAnsi="Calibri" w:cs="Calibri"/>
          <w:color w:val="212121"/>
          <w:kern w:val="0"/>
          <w:lang w:eastAsia="en-GB"/>
          <w14:ligatures w14:val="none"/>
        </w:rPr>
        <w:t xml:space="preserve">Y5 </w:t>
      </w:r>
      <w:r w:rsidR="00CA4539">
        <w:rPr>
          <w:rFonts w:ascii="Calibri" w:eastAsia="Times New Roman" w:hAnsi="Calibri" w:cs="Calibri"/>
          <w:color w:val="212121"/>
          <w:kern w:val="0"/>
          <w:lang w:eastAsia="en-GB"/>
          <w14:ligatures w14:val="none"/>
        </w:rPr>
        <w:t>pathology teaching (on pathology rotations)</w:t>
      </w:r>
    </w:p>
    <w:p w14:paraId="58D90095" w14:textId="77777777" w:rsidR="004A4962" w:rsidRDefault="004A4962" w:rsidP="004A4962">
      <w:pPr>
        <w:spacing w:after="0" w:line="240" w:lineRule="auto"/>
        <w:rPr>
          <w:rFonts w:ascii="Calibri" w:eastAsia="Times New Roman" w:hAnsi="Calibri" w:cs="Calibri"/>
          <w:color w:val="212121"/>
          <w:kern w:val="0"/>
          <w:lang w:eastAsia="en-GB"/>
          <w14:ligatures w14:val="none"/>
        </w:rPr>
      </w:pPr>
    </w:p>
    <w:p w14:paraId="11117A93" w14:textId="60FB029E" w:rsidR="004A4962" w:rsidRDefault="004A4962" w:rsidP="004A4962">
      <w:pPr>
        <w:spacing w:after="0" w:line="240" w:lineRule="auto"/>
        <w:rPr>
          <w:rFonts w:ascii="Calibri" w:eastAsia="Times New Roman" w:hAnsi="Calibri" w:cs="Calibri"/>
          <w:b/>
          <w:bCs/>
          <w:color w:val="212121"/>
          <w:kern w:val="0"/>
          <w:lang w:eastAsia="en-GB"/>
          <w14:ligatures w14:val="none"/>
        </w:rPr>
      </w:pPr>
      <w:r>
        <w:rPr>
          <w:rFonts w:ascii="Calibri" w:eastAsia="Times New Roman" w:hAnsi="Calibri" w:cs="Calibri"/>
          <w:b/>
          <w:bCs/>
          <w:color w:val="212121"/>
          <w:kern w:val="0"/>
          <w:lang w:eastAsia="en-GB"/>
          <w14:ligatures w14:val="none"/>
        </w:rPr>
        <w:t>Assessment:</w:t>
      </w:r>
    </w:p>
    <w:p w14:paraId="2DF9B4C8" w14:textId="77777777" w:rsidR="004A4962" w:rsidRPr="004A4962" w:rsidRDefault="004A4962" w:rsidP="004A4962">
      <w:pPr>
        <w:pStyle w:val="ListParagraph"/>
        <w:numPr>
          <w:ilvl w:val="0"/>
          <w:numId w:val="5"/>
        </w:numPr>
        <w:spacing w:after="0" w:line="240" w:lineRule="auto"/>
        <w:rPr>
          <w:rFonts w:ascii="Calibri" w:eastAsia="Times New Roman" w:hAnsi="Calibri" w:cs="Calibri"/>
          <w:color w:val="212121"/>
          <w:kern w:val="0"/>
          <w:sz w:val="20"/>
          <w:szCs w:val="20"/>
          <w:lang w:eastAsia="en-GB"/>
          <w14:ligatures w14:val="none"/>
        </w:rPr>
      </w:pPr>
      <w:r w:rsidRPr="004A4962">
        <w:rPr>
          <w:rFonts w:ascii="Calibri" w:eastAsia="Times New Roman" w:hAnsi="Calibri" w:cs="Calibri"/>
          <w:color w:val="212121"/>
          <w:kern w:val="0"/>
          <w:lang w:eastAsia="en-GB"/>
          <w14:ligatures w14:val="none"/>
        </w:rPr>
        <w:t>Y4 OSCE</w:t>
      </w:r>
    </w:p>
    <w:p w14:paraId="5F9928B5" w14:textId="77777777" w:rsidR="004A4962" w:rsidRPr="004A4962" w:rsidRDefault="004A4962" w:rsidP="004A4962">
      <w:pPr>
        <w:pStyle w:val="ListParagraph"/>
        <w:numPr>
          <w:ilvl w:val="0"/>
          <w:numId w:val="5"/>
        </w:numPr>
        <w:spacing w:after="0" w:line="240" w:lineRule="auto"/>
        <w:rPr>
          <w:rFonts w:ascii="Calibri" w:eastAsia="Times New Roman" w:hAnsi="Calibri" w:cs="Calibri"/>
          <w:color w:val="212121"/>
          <w:kern w:val="0"/>
          <w:sz w:val="20"/>
          <w:szCs w:val="20"/>
          <w:lang w:eastAsia="en-GB"/>
          <w14:ligatures w14:val="none"/>
        </w:rPr>
      </w:pPr>
      <w:r w:rsidRPr="004A4962">
        <w:rPr>
          <w:rFonts w:ascii="Calibri" w:eastAsia="Times New Roman" w:hAnsi="Calibri" w:cs="Calibri"/>
          <w:color w:val="212121"/>
          <w:kern w:val="0"/>
          <w:lang w:eastAsia="en-GB"/>
          <w14:ligatures w14:val="none"/>
        </w:rPr>
        <w:t>Y5 RPA, DOPS, portfolio viva</w:t>
      </w:r>
    </w:p>
    <w:p w14:paraId="57806C7E" w14:textId="34AC0374" w:rsidR="004A4962" w:rsidRPr="00311629" w:rsidRDefault="004A4962" w:rsidP="004A4962">
      <w:pPr>
        <w:pStyle w:val="ListParagraph"/>
        <w:numPr>
          <w:ilvl w:val="0"/>
          <w:numId w:val="5"/>
        </w:numPr>
        <w:spacing w:after="0" w:line="240" w:lineRule="auto"/>
        <w:rPr>
          <w:rFonts w:ascii="Calibri" w:eastAsia="Times New Roman" w:hAnsi="Calibri" w:cs="Calibri"/>
          <w:color w:val="212121"/>
          <w:kern w:val="0"/>
          <w:sz w:val="20"/>
          <w:szCs w:val="20"/>
          <w:lang w:eastAsia="en-GB"/>
          <w14:ligatures w14:val="none"/>
        </w:rPr>
      </w:pPr>
      <w:r w:rsidRPr="004A4962">
        <w:rPr>
          <w:rFonts w:ascii="Calibri" w:eastAsia="Times New Roman" w:hAnsi="Calibri" w:cs="Calibri"/>
          <w:color w:val="212121"/>
          <w:kern w:val="0"/>
          <w:lang w:eastAsia="en-GB"/>
          <w14:ligatures w14:val="none"/>
        </w:rPr>
        <w:t xml:space="preserve">Portfolio </w:t>
      </w:r>
      <w:r>
        <w:rPr>
          <w:rFonts w:ascii="Calibri" w:eastAsia="Times New Roman" w:hAnsi="Calibri" w:cs="Calibri"/>
          <w:color w:val="212121"/>
          <w:kern w:val="0"/>
          <w:lang w:eastAsia="en-GB"/>
          <w14:ligatures w14:val="none"/>
        </w:rPr>
        <w:t>(</w:t>
      </w:r>
      <w:r w:rsidRPr="004A4962">
        <w:rPr>
          <w:rFonts w:ascii="Calibri" w:eastAsia="Times New Roman" w:hAnsi="Calibri" w:cs="Calibri"/>
          <w:color w:val="212121"/>
          <w:kern w:val="0"/>
          <w:lang w:eastAsia="en-GB"/>
          <w14:ligatures w14:val="none"/>
        </w:rPr>
        <w:t>all years</w:t>
      </w:r>
      <w:r>
        <w:rPr>
          <w:rFonts w:ascii="Calibri" w:eastAsia="Times New Roman" w:hAnsi="Calibri" w:cs="Calibri"/>
          <w:color w:val="212121"/>
          <w:kern w:val="0"/>
          <w:lang w:eastAsia="en-GB"/>
          <w14:ligatures w14:val="none"/>
        </w:rPr>
        <w:t>)</w:t>
      </w:r>
    </w:p>
    <w:p w14:paraId="678A8129" w14:textId="77777777" w:rsidR="00311629" w:rsidRDefault="00311629" w:rsidP="00311629">
      <w:pPr>
        <w:spacing w:after="0" w:line="240" w:lineRule="auto"/>
        <w:rPr>
          <w:rFonts w:ascii="Calibri" w:eastAsia="Times New Roman" w:hAnsi="Calibri" w:cs="Calibri"/>
          <w:b/>
          <w:bCs/>
          <w:color w:val="212121"/>
          <w:kern w:val="0"/>
          <w:lang w:eastAsia="en-GB"/>
          <w14:ligatures w14:val="none"/>
        </w:rPr>
      </w:pPr>
    </w:p>
    <w:p w14:paraId="5B4E37EB" w14:textId="7093D031" w:rsidR="00311629" w:rsidRPr="00311629" w:rsidRDefault="00311629" w:rsidP="00311629">
      <w:pPr>
        <w:spacing w:after="0" w:line="240" w:lineRule="auto"/>
        <w:rPr>
          <w:rFonts w:ascii="Calibri" w:eastAsia="Times New Roman" w:hAnsi="Calibri" w:cs="Calibri"/>
          <w:b/>
          <w:bCs/>
          <w:color w:val="212121"/>
          <w:kern w:val="0"/>
          <w:lang w:eastAsia="en-GB"/>
          <w14:ligatures w14:val="none"/>
        </w:rPr>
      </w:pPr>
      <w:r w:rsidRPr="00311629">
        <w:rPr>
          <w:rFonts w:ascii="Calibri" w:eastAsia="Times New Roman" w:hAnsi="Calibri" w:cs="Calibri"/>
          <w:b/>
          <w:bCs/>
          <w:color w:val="212121"/>
          <w:kern w:val="0"/>
          <w:lang w:eastAsia="en-GB"/>
          <w14:ligatures w14:val="none"/>
        </w:rPr>
        <w:t>Post-graduate supervision</w:t>
      </w:r>
      <w:r w:rsidR="00ED318D">
        <w:rPr>
          <w:rFonts w:ascii="Calibri" w:eastAsia="Times New Roman" w:hAnsi="Calibri" w:cs="Calibri"/>
          <w:b/>
          <w:bCs/>
          <w:color w:val="212121"/>
          <w:kern w:val="0"/>
          <w:lang w:eastAsia="en-GB"/>
          <w14:ligatures w14:val="none"/>
        </w:rPr>
        <w:t>:</w:t>
      </w:r>
    </w:p>
    <w:p w14:paraId="494B4896" w14:textId="7BEAEC87" w:rsidR="00311629" w:rsidRPr="0063661E" w:rsidRDefault="00812FC0" w:rsidP="0063661E">
      <w:pPr>
        <w:pStyle w:val="ListParagraph"/>
        <w:numPr>
          <w:ilvl w:val="0"/>
          <w:numId w:val="5"/>
        </w:numPr>
        <w:spacing w:after="0" w:line="240" w:lineRule="auto"/>
        <w:rPr>
          <w:rFonts w:ascii="Calibri" w:eastAsia="Times New Roman" w:hAnsi="Calibri" w:cs="Calibri"/>
          <w:color w:val="212121"/>
          <w:kern w:val="0"/>
          <w:lang w:eastAsia="en-GB"/>
          <w14:ligatures w14:val="none"/>
        </w:rPr>
      </w:pPr>
      <w:r w:rsidRPr="0063661E">
        <w:rPr>
          <w:rFonts w:ascii="Calibri" w:eastAsia="Times New Roman" w:hAnsi="Calibri" w:cs="Calibri"/>
          <w:color w:val="212121"/>
          <w:kern w:val="0"/>
          <w:lang w:eastAsia="en-GB"/>
          <w14:ligatures w14:val="none"/>
        </w:rPr>
        <w:t>Provide training and support to anatomic patholog</w:t>
      </w:r>
      <w:r w:rsidR="00EC1539">
        <w:rPr>
          <w:rFonts w:ascii="Calibri" w:eastAsia="Times New Roman" w:hAnsi="Calibri" w:cs="Calibri"/>
          <w:color w:val="212121"/>
          <w:kern w:val="0"/>
          <w:lang w:eastAsia="en-GB"/>
          <w14:ligatures w14:val="none"/>
        </w:rPr>
        <w:t xml:space="preserve">y </w:t>
      </w:r>
      <w:r w:rsidRPr="0063661E">
        <w:rPr>
          <w:rFonts w:ascii="Calibri" w:eastAsia="Times New Roman" w:hAnsi="Calibri" w:cs="Calibri"/>
          <w:color w:val="212121"/>
          <w:kern w:val="0"/>
          <w:lang w:eastAsia="en-GB"/>
          <w14:ligatures w14:val="none"/>
        </w:rPr>
        <w:t>residen</w:t>
      </w:r>
      <w:r w:rsidR="00EC1539">
        <w:rPr>
          <w:rFonts w:ascii="Calibri" w:eastAsia="Times New Roman" w:hAnsi="Calibri" w:cs="Calibri"/>
          <w:color w:val="212121"/>
          <w:kern w:val="0"/>
          <w:lang w:eastAsia="en-GB"/>
          <w14:ligatures w14:val="none"/>
        </w:rPr>
        <w:t xml:space="preserve">ts in </w:t>
      </w:r>
      <w:r w:rsidR="0063661E" w:rsidRPr="0063661E">
        <w:rPr>
          <w:rFonts w:ascii="Calibri" w:eastAsia="Times New Roman" w:hAnsi="Calibri" w:cs="Calibri"/>
          <w:color w:val="212121"/>
          <w:kern w:val="0"/>
          <w:lang w:eastAsia="en-GB"/>
          <w14:ligatures w14:val="none"/>
        </w:rPr>
        <w:t>training.</w:t>
      </w:r>
    </w:p>
    <w:p w14:paraId="5D40DD38" w14:textId="77777777" w:rsidR="00812FC0" w:rsidRPr="0051692C" w:rsidRDefault="00812FC0" w:rsidP="0051692C">
      <w:pPr>
        <w:spacing w:after="0" w:line="240" w:lineRule="auto"/>
        <w:rPr>
          <w:rFonts w:ascii="Calibri" w:eastAsia="Times New Roman" w:hAnsi="Calibri" w:cs="Calibri"/>
          <w:color w:val="212121"/>
          <w:kern w:val="0"/>
          <w:sz w:val="20"/>
          <w:szCs w:val="20"/>
          <w:lang w:eastAsia="en-GB"/>
          <w14:ligatures w14:val="none"/>
        </w:rPr>
      </w:pPr>
    </w:p>
    <w:p w14:paraId="4BACD092" w14:textId="2B19805F" w:rsidR="00A01F79" w:rsidRDefault="00ED318D" w:rsidP="00B415B4">
      <w:pPr>
        <w:spacing w:after="0" w:line="276" w:lineRule="auto"/>
        <w:jc w:val="both"/>
        <w:rPr>
          <w:rFonts w:cstheme="minorHAnsi"/>
          <w:b/>
          <w:bCs/>
        </w:rPr>
      </w:pPr>
      <w:r w:rsidRPr="00ED318D">
        <w:rPr>
          <w:rFonts w:cstheme="minorHAnsi"/>
          <w:b/>
          <w:bCs/>
        </w:rPr>
        <w:t>Service:</w:t>
      </w:r>
    </w:p>
    <w:p w14:paraId="203434FA" w14:textId="6E9F4B72" w:rsidR="00ED318D" w:rsidRPr="00D951C7" w:rsidRDefault="00D951C7" w:rsidP="00D951C7">
      <w:pPr>
        <w:pStyle w:val="ListParagraph"/>
        <w:numPr>
          <w:ilvl w:val="0"/>
          <w:numId w:val="5"/>
        </w:numPr>
        <w:spacing w:after="0" w:line="276" w:lineRule="auto"/>
        <w:jc w:val="both"/>
        <w:rPr>
          <w:rFonts w:cstheme="minorHAnsi"/>
        </w:rPr>
      </w:pPr>
      <w:r w:rsidRPr="00D951C7">
        <w:rPr>
          <w:rFonts w:cstheme="minorHAnsi"/>
        </w:rPr>
        <w:t>Contribute to the delivery of a post-mortem and biopsy service to support Undergraduate and Postgraduate learning</w:t>
      </w:r>
    </w:p>
    <w:p w14:paraId="4E4B7460" w14:textId="77777777" w:rsidR="00ED318D" w:rsidRPr="00CA4539" w:rsidRDefault="00ED318D" w:rsidP="00B415B4">
      <w:pPr>
        <w:spacing w:after="0" w:line="276" w:lineRule="auto"/>
        <w:jc w:val="both"/>
        <w:rPr>
          <w:rFonts w:cstheme="minorHAnsi"/>
        </w:rPr>
      </w:pPr>
    </w:p>
    <w:p w14:paraId="40598401" w14:textId="4468928C" w:rsidR="00455333" w:rsidRPr="00C126FF" w:rsidRDefault="00455333" w:rsidP="00B415B4">
      <w:pPr>
        <w:spacing w:after="0" w:line="276" w:lineRule="auto"/>
        <w:jc w:val="both"/>
        <w:rPr>
          <w:rFonts w:cstheme="minorHAnsi"/>
          <w:b/>
          <w:bCs/>
        </w:rPr>
      </w:pPr>
      <w:r w:rsidRPr="00C126FF">
        <w:rPr>
          <w:rFonts w:cstheme="minorHAnsi"/>
          <w:b/>
          <w:bCs/>
        </w:rPr>
        <w:t>Other activities:</w:t>
      </w:r>
    </w:p>
    <w:p w14:paraId="5113CA20" w14:textId="70EF8F1E" w:rsidR="00455333" w:rsidRPr="00C126FF" w:rsidRDefault="00455333" w:rsidP="00B415B4">
      <w:pPr>
        <w:spacing w:after="0" w:line="276" w:lineRule="auto"/>
        <w:jc w:val="both"/>
        <w:rPr>
          <w:rFonts w:cstheme="minorHAnsi"/>
        </w:rPr>
      </w:pPr>
      <w:r w:rsidRPr="00C126FF">
        <w:rPr>
          <w:rFonts w:cstheme="minorHAnsi"/>
        </w:rPr>
        <w:t>Open Day attendance: 1 day every 2 years</w:t>
      </w:r>
    </w:p>
    <w:p w14:paraId="68F49E96" w14:textId="08C70D27" w:rsidR="00455333" w:rsidRPr="00C126FF" w:rsidRDefault="00455333" w:rsidP="00B415B4">
      <w:pPr>
        <w:spacing w:after="0" w:line="276" w:lineRule="auto"/>
        <w:jc w:val="both"/>
        <w:rPr>
          <w:rFonts w:cstheme="minorHAnsi"/>
        </w:rPr>
      </w:pPr>
      <w:r w:rsidRPr="00C126FF">
        <w:rPr>
          <w:rFonts w:cstheme="minorHAnsi"/>
        </w:rPr>
        <w:t>Admissions interviews: 1 day per year</w:t>
      </w:r>
    </w:p>
    <w:p w14:paraId="0B631608" w14:textId="2DF0D88D" w:rsidR="002D7AC5" w:rsidRDefault="00455333" w:rsidP="00B415B4">
      <w:pPr>
        <w:spacing w:after="0" w:line="276" w:lineRule="auto"/>
        <w:jc w:val="both"/>
        <w:rPr>
          <w:rFonts w:cstheme="minorHAnsi"/>
        </w:rPr>
      </w:pPr>
      <w:r w:rsidRPr="00C126FF">
        <w:rPr>
          <w:rFonts w:cstheme="minorHAnsi"/>
        </w:rPr>
        <w:t xml:space="preserve">Personal Tutor: </w:t>
      </w:r>
      <w:r w:rsidR="004A4962">
        <w:rPr>
          <w:rFonts w:cstheme="minorHAnsi"/>
        </w:rPr>
        <w:t>number of</w:t>
      </w:r>
      <w:r w:rsidRPr="00C126FF">
        <w:rPr>
          <w:rFonts w:cstheme="minorHAnsi"/>
        </w:rPr>
        <w:t xml:space="preserve"> students</w:t>
      </w:r>
      <w:r w:rsidR="004A4962">
        <w:rPr>
          <w:rFonts w:cstheme="minorHAnsi"/>
        </w:rPr>
        <w:t xml:space="preserve"> TBC</w:t>
      </w:r>
    </w:p>
    <w:p w14:paraId="1DBF5B0E" w14:textId="77777777" w:rsidR="001E0B88" w:rsidRPr="00C126FF" w:rsidRDefault="001E0B88" w:rsidP="00B415B4">
      <w:pPr>
        <w:spacing w:after="0" w:line="276" w:lineRule="auto"/>
        <w:jc w:val="both"/>
        <w:rPr>
          <w:rFonts w:cstheme="minorHAnsi"/>
        </w:rPr>
      </w:pPr>
    </w:p>
    <w:p w14:paraId="5420D23A" w14:textId="2DC6A820" w:rsidR="00625E2A" w:rsidRDefault="00625E2A" w:rsidP="00B415B4">
      <w:pPr>
        <w:spacing w:after="0" w:line="276" w:lineRule="auto"/>
        <w:jc w:val="both"/>
        <w:rPr>
          <w:rFonts w:cstheme="minorHAnsi"/>
        </w:rPr>
      </w:pPr>
      <w:r w:rsidRPr="00C126FF">
        <w:rPr>
          <w:rFonts w:cstheme="minorHAnsi"/>
        </w:rPr>
        <w:t xml:space="preserve">We do expect that all staff play </w:t>
      </w:r>
      <w:r w:rsidR="00B0254E">
        <w:rPr>
          <w:rFonts w:cstheme="minorHAnsi"/>
        </w:rPr>
        <w:t xml:space="preserve">a role </w:t>
      </w:r>
      <w:r w:rsidRPr="00C126FF">
        <w:rPr>
          <w:rFonts w:cstheme="minorHAnsi"/>
        </w:rPr>
        <w:t>in ensuring our school has a vibrant culture</w:t>
      </w:r>
      <w:r w:rsidR="001E0B88">
        <w:rPr>
          <w:rFonts w:cstheme="minorHAnsi"/>
        </w:rPr>
        <w:t xml:space="preserve"> and </w:t>
      </w:r>
      <w:r w:rsidR="002D7AC5">
        <w:rPr>
          <w:rFonts w:cstheme="minorHAnsi"/>
        </w:rPr>
        <w:t>a</w:t>
      </w:r>
      <w:r w:rsidR="001E0B88">
        <w:rPr>
          <w:rFonts w:cstheme="minorHAnsi"/>
        </w:rPr>
        <w:t>n</w:t>
      </w:r>
      <w:r w:rsidR="002D7AC5">
        <w:rPr>
          <w:rFonts w:cstheme="minorHAnsi"/>
        </w:rPr>
        <w:t xml:space="preserve"> exceptional student experience</w:t>
      </w:r>
      <w:r w:rsidR="001E0B88">
        <w:rPr>
          <w:rFonts w:cstheme="minorHAnsi"/>
        </w:rPr>
        <w:t xml:space="preserve"> </w:t>
      </w:r>
      <w:r w:rsidRPr="00C126FF">
        <w:rPr>
          <w:rFonts w:cstheme="minorHAnsi"/>
        </w:rPr>
        <w:t xml:space="preserve">– </w:t>
      </w:r>
      <w:r w:rsidR="0039574A">
        <w:rPr>
          <w:rFonts w:cstheme="minorHAnsi"/>
        </w:rPr>
        <w:t xml:space="preserve">so </w:t>
      </w:r>
      <w:r w:rsidRPr="00C126FF">
        <w:rPr>
          <w:rFonts w:cstheme="minorHAnsi"/>
        </w:rPr>
        <w:t>also</w:t>
      </w:r>
      <w:r w:rsidR="00B0254E">
        <w:rPr>
          <w:rFonts w:cstheme="minorHAnsi"/>
        </w:rPr>
        <w:t xml:space="preserve"> count on being</w:t>
      </w:r>
      <w:r w:rsidRPr="00C126FF">
        <w:rPr>
          <w:rFonts w:cstheme="minorHAnsi"/>
        </w:rPr>
        <w:t xml:space="preserve"> invited to working groups, staff-student events and sports, opening day ceremonies, </w:t>
      </w:r>
      <w:r w:rsidR="00EE6B50">
        <w:rPr>
          <w:rFonts w:cstheme="minorHAnsi"/>
        </w:rPr>
        <w:t xml:space="preserve">BBQs, </w:t>
      </w:r>
      <w:r w:rsidRPr="00C126FF">
        <w:rPr>
          <w:rFonts w:cstheme="minorHAnsi"/>
        </w:rPr>
        <w:t xml:space="preserve">graduation events etc.  </w:t>
      </w:r>
    </w:p>
    <w:p w14:paraId="3CE4F104" w14:textId="77777777" w:rsidR="00B415B4" w:rsidRPr="00C126FF" w:rsidRDefault="00B415B4" w:rsidP="00B415B4">
      <w:pPr>
        <w:spacing w:after="0" w:line="276" w:lineRule="auto"/>
        <w:jc w:val="both"/>
        <w:rPr>
          <w:rFonts w:cstheme="minorHAnsi"/>
        </w:rPr>
      </w:pPr>
    </w:p>
    <w:p w14:paraId="3D660ABF" w14:textId="3580E845" w:rsidR="00625E2A" w:rsidRDefault="00625E2A" w:rsidP="00B415B4">
      <w:pPr>
        <w:spacing w:after="0" w:line="276" w:lineRule="auto"/>
        <w:jc w:val="both"/>
        <w:rPr>
          <w:rFonts w:cstheme="minorHAnsi"/>
          <w:lang w:eastAsia="en-GB"/>
        </w:rPr>
      </w:pPr>
      <w:r w:rsidRPr="00C126FF">
        <w:rPr>
          <w:rFonts w:cstheme="minorHAnsi"/>
          <w:lang w:eastAsia="en-GB"/>
        </w:rPr>
        <w:t>We have an enthusiastic and entrepreneurial team of staff with a ‘can do’ attitude who are committed to the ongoing development and expansion of the School’s activities – any and all contributions and</w:t>
      </w:r>
      <w:r w:rsidR="001B0588" w:rsidRPr="00C126FF">
        <w:rPr>
          <w:rFonts w:cstheme="minorHAnsi"/>
          <w:lang w:eastAsia="en-GB"/>
        </w:rPr>
        <w:t xml:space="preserve"> new</w:t>
      </w:r>
      <w:r w:rsidRPr="00C126FF">
        <w:rPr>
          <w:rFonts w:cstheme="minorHAnsi"/>
          <w:lang w:eastAsia="en-GB"/>
        </w:rPr>
        <w:t xml:space="preserve"> ideas are encouraged</w:t>
      </w:r>
      <w:r w:rsidR="00EE6B50">
        <w:rPr>
          <w:rFonts w:cstheme="minorHAnsi"/>
          <w:lang w:eastAsia="en-GB"/>
        </w:rPr>
        <w:t>.</w:t>
      </w:r>
    </w:p>
    <w:p w14:paraId="3B84AA7F" w14:textId="0AF0463D" w:rsidR="0080692B" w:rsidRPr="00C126FF" w:rsidRDefault="00F82C2A" w:rsidP="00B415B4">
      <w:pPr>
        <w:spacing w:after="0" w:line="276" w:lineRule="auto"/>
        <w:jc w:val="both"/>
        <w:rPr>
          <w:rFonts w:cstheme="minorHAnsi"/>
          <w:lang w:eastAsia="en-GB"/>
        </w:rPr>
      </w:pPr>
      <w:r w:rsidRPr="00C126FF">
        <w:rPr>
          <w:rFonts w:cstheme="minorHAnsi"/>
          <w:lang w:eastAsia="en-GB"/>
        </w:rPr>
        <w:br w:type="page"/>
      </w:r>
      <w:r w:rsidR="0080692B" w:rsidRPr="00C126FF">
        <w:rPr>
          <w:rFonts w:cstheme="minorHAnsi"/>
          <w:b/>
          <w:bCs/>
        </w:rPr>
        <w:lastRenderedPageBreak/>
        <w:t>Info</w:t>
      </w:r>
      <w:r w:rsidR="00C00E97">
        <w:rPr>
          <w:rFonts w:cstheme="minorHAnsi"/>
          <w:b/>
          <w:bCs/>
        </w:rPr>
        <w:t>r</w:t>
      </w:r>
      <w:r w:rsidR="0080692B" w:rsidRPr="00C126FF">
        <w:rPr>
          <w:rFonts w:cstheme="minorHAnsi"/>
          <w:b/>
          <w:bCs/>
        </w:rPr>
        <w:t>mation about the School of Veterinary Medicine and Sciences</w:t>
      </w:r>
    </w:p>
    <w:p w14:paraId="7B729643" w14:textId="6F25E716" w:rsidR="00944481" w:rsidRDefault="001B0588" w:rsidP="00B415B4">
      <w:pPr>
        <w:spacing w:after="0" w:line="276" w:lineRule="auto"/>
        <w:jc w:val="both"/>
        <w:rPr>
          <w:rFonts w:cstheme="minorHAnsi"/>
        </w:rPr>
      </w:pPr>
      <w:r w:rsidRPr="00C126FF">
        <w:rPr>
          <w:rFonts w:cstheme="minorHAnsi"/>
        </w:rPr>
        <w:t xml:space="preserve">The School, based at the Sutton Bonington Campus, welcomed its first students in 2006.  Since </w:t>
      </w:r>
      <w:r w:rsidR="000E485F" w:rsidRPr="00C126FF">
        <w:rPr>
          <w:rFonts w:cstheme="minorHAnsi"/>
        </w:rPr>
        <w:t>then,</w:t>
      </w:r>
      <w:r w:rsidRPr="00C126FF">
        <w:rPr>
          <w:rFonts w:cstheme="minorHAnsi"/>
        </w:rPr>
        <w:t xml:space="preserve"> we have gone from strength to strength</w:t>
      </w:r>
      <w:r w:rsidR="00C66A46" w:rsidRPr="00C126FF">
        <w:rPr>
          <w:rFonts w:cstheme="minorHAnsi"/>
        </w:rPr>
        <w:t xml:space="preserve"> to become one of the top Veterinary Schools.</w:t>
      </w:r>
    </w:p>
    <w:p w14:paraId="77FA3167" w14:textId="77777777" w:rsidR="00B415B4" w:rsidRPr="00C126FF" w:rsidRDefault="00B415B4" w:rsidP="00B415B4">
      <w:pPr>
        <w:spacing w:after="0" w:line="276" w:lineRule="auto"/>
        <w:jc w:val="both"/>
        <w:rPr>
          <w:rFonts w:cstheme="minorHAnsi"/>
        </w:rPr>
      </w:pPr>
    </w:p>
    <w:p w14:paraId="69518EF0" w14:textId="43AF294C" w:rsidR="00FD2607" w:rsidRDefault="001B0588" w:rsidP="00B415B4">
      <w:pPr>
        <w:autoSpaceDE w:val="0"/>
        <w:autoSpaceDN w:val="0"/>
        <w:adjustRightInd w:val="0"/>
        <w:spacing w:after="0" w:line="276" w:lineRule="auto"/>
        <w:jc w:val="both"/>
        <w:rPr>
          <w:rFonts w:cstheme="minorHAnsi"/>
        </w:rPr>
      </w:pPr>
      <w:r w:rsidRPr="00C126FF">
        <w:rPr>
          <w:rFonts w:cstheme="minorHAnsi"/>
        </w:rPr>
        <w:t>We broke the mo</w:t>
      </w:r>
      <w:r w:rsidR="00DC5D37">
        <w:rPr>
          <w:rFonts w:cstheme="minorHAnsi"/>
        </w:rPr>
        <w:t>u</w:t>
      </w:r>
      <w:r w:rsidRPr="00C126FF">
        <w:rPr>
          <w:rFonts w:cstheme="minorHAnsi"/>
        </w:rPr>
        <w:t>ld in terms of a new style and modes of veterinary teaching</w:t>
      </w:r>
      <w:r w:rsidR="00944481" w:rsidRPr="00C126FF">
        <w:rPr>
          <w:rFonts w:cstheme="minorHAnsi"/>
        </w:rPr>
        <w:t xml:space="preserve"> with the innovative dispersed community-based teaching model</w:t>
      </w:r>
      <w:r w:rsidR="00A328DC" w:rsidRPr="00C126FF">
        <w:rPr>
          <w:rFonts w:cstheme="minorHAnsi"/>
        </w:rPr>
        <w:t xml:space="preserve"> – we work with Clinical Associate practices to ensure </w:t>
      </w:r>
      <w:r w:rsidR="005B3584" w:rsidRPr="00C126FF">
        <w:rPr>
          <w:rFonts w:cstheme="minorHAnsi"/>
        </w:rPr>
        <w:t>appropriate caseload for year 5 clinical teaching</w:t>
      </w:r>
      <w:r w:rsidR="00944481" w:rsidRPr="00C126FF">
        <w:rPr>
          <w:rFonts w:cstheme="minorHAnsi"/>
        </w:rPr>
        <w:t xml:space="preserve">. </w:t>
      </w:r>
      <w:r w:rsidR="00FD2607" w:rsidRPr="00C126FF">
        <w:rPr>
          <w:rFonts w:cstheme="minorHAnsi"/>
        </w:rPr>
        <w:t xml:space="preserve">  Nottingham is a highly popular Veterinary School and we recruit a wide diversity of students, with over 30% of students from disadvantaged backgrounds</w:t>
      </w:r>
      <w:r w:rsidR="00C66A46" w:rsidRPr="00C126FF">
        <w:rPr>
          <w:rFonts w:cstheme="minorHAnsi"/>
        </w:rPr>
        <w:t>, now w</w:t>
      </w:r>
      <w:r w:rsidR="00FD2607" w:rsidRPr="00C126FF">
        <w:rPr>
          <w:rFonts w:cstheme="minorHAnsi"/>
          <w:lang w:eastAsia="en-GB"/>
        </w:rPr>
        <w:t xml:space="preserve">ith 2 undergraduate intakes a year onto our 5 year course, the School is busy year round.  </w:t>
      </w:r>
      <w:r w:rsidR="00FD2607" w:rsidRPr="00C126FF">
        <w:rPr>
          <w:rFonts w:cstheme="minorHAnsi"/>
        </w:rPr>
        <w:t>We put significant emphasis on providing an exceptional student experience; we take great pride in our students who are engaged and committed, and work in partnership with us.  Our students continually rate us top of the UK’s National Student Survey showing how they appreciate their experience, both in their teaching and learning and through support mechanisms</w:t>
      </w:r>
      <w:r w:rsidR="00C66A46" w:rsidRPr="00C126FF">
        <w:rPr>
          <w:rFonts w:cstheme="minorHAnsi"/>
        </w:rPr>
        <w:t>.  A new clinical teaching building, together with new large animal and equine facilities are due to open in the latter part of 2023.</w:t>
      </w:r>
    </w:p>
    <w:p w14:paraId="405B3405" w14:textId="77777777" w:rsidR="00B415B4" w:rsidRPr="00C126FF" w:rsidRDefault="00B415B4" w:rsidP="00B415B4">
      <w:pPr>
        <w:autoSpaceDE w:val="0"/>
        <w:autoSpaceDN w:val="0"/>
        <w:adjustRightInd w:val="0"/>
        <w:spacing w:after="0" w:line="276" w:lineRule="auto"/>
        <w:jc w:val="both"/>
        <w:rPr>
          <w:rFonts w:cstheme="minorHAnsi"/>
          <w:shd w:val="clear" w:color="auto" w:fill="FFFFFF"/>
        </w:rPr>
      </w:pPr>
    </w:p>
    <w:p w14:paraId="0A7009A5" w14:textId="0C78899E" w:rsidR="00944481" w:rsidRDefault="00213D35" w:rsidP="00B415B4">
      <w:pPr>
        <w:spacing w:after="0" w:line="276" w:lineRule="auto"/>
        <w:jc w:val="both"/>
        <w:rPr>
          <w:rFonts w:cstheme="minorHAnsi"/>
          <w:shd w:val="clear" w:color="auto" w:fill="FFFFFF"/>
        </w:rPr>
      </w:pPr>
      <w:r w:rsidRPr="00C126FF">
        <w:rPr>
          <w:rFonts w:cstheme="minorHAnsi"/>
          <w:shd w:val="clear" w:color="auto" w:fill="FFFFFF"/>
        </w:rPr>
        <w:t xml:space="preserve">The School is dedicated to improving the well-being of animals and people through world-leading innovative research and technology transfer in basic, applied and clinical sciences.  </w:t>
      </w:r>
      <w:r w:rsidR="00944481" w:rsidRPr="00C126FF">
        <w:rPr>
          <w:rFonts w:cstheme="minorHAnsi"/>
          <w:shd w:val="clear" w:color="auto" w:fill="FFFFFF"/>
        </w:rPr>
        <w:t>Our research is helping fight some of the most devastating diseases of our time, from cancer to neurodegeneration. We’re tackling the global threat of infectious diseases and antibiotic resistance, improving the health of the UK’s cattle, sheep and farming industry and breaking new ground in cross-species virology.</w:t>
      </w:r>
      <w:r w:rsidR="00F82C2A" w:rsidRPr="00C126FF">
        <w:rPr>
          <w:rFonts w:cstheme="minorHAnsi"/>
          <w:shd w:val="clear" w:color="auto" w:fill="FFFFFF"/>
        </w:rPr>
        <w:t xml:space="preserve">  </w:t>
      </w:r>
      <w:r w:rsidR="004E61F8" w:rsidRPr="00C126FF">
        <w:rPr>
          <w:rFonts w:cstheme="minorHAnsi"/>
          <w:shd w:val="clear" w:color="auto" w:fill="FFFFFF"/>
        </w:rPr>
        <w:t>85% of our research was classed as "world-leading" (4*) or "internationally excellent" (3*), in the Research Excellence Framework (REF) 2021 rankings.</w:t>
      </w:r>
    </w:p>
    <w:p w14:paraId="64ACFA58" w14:textId="77777777" w:rsidR="00B415B4" w:rsidRPr="00C126FF" w:rsidRDefault="00B415B4" w:rsidP="00B415B4">
      <w:pPr>
        <w:spacing w:after="0" w:line="276" w:lineRule="auto"/>
        <w:jc w:val="both"/>
        <w:rPr>
          <w:rFonts w:cstheme="minorHAnsi"/>
          <w:shd w:val="clear" w:color="auto" w:fill="FFFFFF"/>
        </w:rPr>
      </w:pPr>
    </w:p>
    <w:p w14:paraId="3B5D1C32" w14:textId="1C1F23F1" w:rsidR="001B0588" w:rsidRDefault="00944481" w:rsidP="00B415B4">
      <w:pPr>
        <w:spacing w:after="0" w:line="276" w:lineRule="auto"/>
        <w:jc w:val="both"/>
        <w:rPr>
          <w:rFonts w:cstheme="minorHAnsi"/>
          <w:lang w:eastAsia="en-GB"/>
        </w:rPr>
      </w:pPr>
      <w:r w:rsidRPr="00C126FF">
        <w:rPr>
          <w:rFonts w:cstheme="minorHAnsi"/>
        </w:rPr>
        <w:t>We now number over 250</w:t>
      </w:r>
      <w:r w:rsidR="00C77955">
        <w:rPr>
          <w:rFonts w:cstheme="minorHAnsi"/>
        </w:rPr>
        <w:t xml:space="preserve"> academic, administrative</w:t>
      </w:r>
      <w:r w:rsidR="000E485F">
        <w:rPr>
          <w:rFonts w:cstheme="minorHAnsi"/>
        </w:rPr>
        <w:t>,</w:t>
      </w:r>
      <w:r w:rsidR="00C77955">
        <w:rPr>
          <w:rFonts w:cstheme="minorHAnsi"/>
        </w:rPr>
        <w:t xml:space="preserve"> and </w:t>
      </w:r>
      <w:r w:rsidR="00DC5D37">
        <w:rPr>
          <w:rFonts w:cstheme="minorHAnsi"/>
        </w:rPr>
        <w:t>technical</w:t>
      </w:r>
      <w:r w:rsidRPr="00C126FF">
        <w:rPr>
          <w:rFonts w:cstheme="minorHAnsi"/>
        </w:rPr>
        <w:t xml:space="preserve"> staff – who act as a one cohesive team.   Our </w:t>
      </w:r>
      <w:r w:rsidR="00B35AA2" w:rsidRPr="00C126FF">
        <w:rPr>
          <w:rFonts w:cstheme="minorHAnsi"/>
          <w:lang w:eastAsia="en-GB"/>
        </w:rPr>
        <w:t xml:space="preserve">enthusiastic and entrepreneurial team </w:t>
      </w:r>
      <w:r w:rsidRPr="00C126FF">
        <w:rPr>
          <w:rFonts w:cstheme="minorHAnsi"/>
          <w:lang w:eastAsia="en-GB"/>
        </w:rPr>
        <w:t>have</w:t>
      </w:r>
      <w:r w:rsidR="00B35AA2" w:rsidRPr="00C126FF">
        <w:rPr>
          <w:rFonts w:cstheme="minorHAnsi"/>
          <w:lang w:eastAsia="en-GB"/>
        </w:rPr>
        <w:t xml:space="preserve"> a ‘can do’ attitude </w:t>
      </w:r>
      <w:r w:rsidRPr="00C126FF">
        <w:rPr>
          <w:rFonts w:cstheme="minorHAnsi"/>
          <w:lang w:eastAsia="en-GB"/>
        </w:rPr>
        <w:t>and</w:t>
      </w:r>
      <w:r w:rsidR="00B35AA2" w:rsidRPr="00C126FF">
        <w:rPr>
          <w:rFonts w:cstheme="minorHAnsi"/>
          <w:lang w:eastAsia="en-GB"/>
        </w:rPr>
        <w:t xml:space="preserve"> are committed to the ongoing development and expansion of the School’s activities.  </w:t>
      </w:r>
      <w:r w:rsidR="001B0588" w:rsidRPr="00C126FF">
        <w:rPr>
          <w:rFonts w:cstheme="minorHAnsi"/>
          <w:lang w:eastAsia="en-GB"/>
        </w:rPr>
        <w:t>Our pioneering, talented, and committed School staff share an ambition to deliver excellence in teaching</w:t>
      </w:r>
      <w:r w:rsidRPr="00C126FF">
        <w:rPr>
          <w:rFonts w:cstheme="minorHAnsi"/>
          <w:lang w:eastAsia="en-GB"/>
        </w:rPr>
        <w:t xml:space="preserve">, </w:t>
      </w:r>
      <w:r w:rsidR="001B0588" w:rsidRPr="00C126FF">
        <w:rPr>
          <w:rFonts w:cstheme="minorHAnsi"/>
          <w:lang w:eastAsia="en-GB"/>
        </w:rPr>
        <w:t>research</w:t>
      </w:r>
      <w:r w:rsidRPr="00C126FF">
        <w:rPr>
          <w:rFonts w:cstheme="minorHAnsi"/>
          <w:lang w:eastAsia="en-GB"/>
        </w:rPr>
        <w:t xml:space="preserve"> and student support</w:t>
      </w:r>
      <w:r w:rsidR="001B0588" w:rsidRPr="00C126FF">
        <w:rPr>
          <w:rFonts w:cstheme="minorHAnsi"/>
          <w:lang w:eastAsia="en-GB"/>
        </w:rPr>
        <w:t xml:space="preserve">, with staff recognised within the University, nationally and internationally for their teaching, research, clinical, administrative and technical expertise. </w:t>
      </w:r>
    </w:p>
    <w:p w14:paraId="5AF1C1FE" w14:textId="77777777" w:rsidR="00B415B4" w:rsidRPr="00C126FF" w:rsidRDefault="00B415B4" w:rsidP="00B415B4">
      <w:pPr>
        <w:spacing w:after="0" w:line="276" w:lineRule="auto"/>
        <w:jc w:val="both"/>
        <w:rPr>
          <w:rFonts w:cstheme="minorHAnsi"/>
        </w:rPr>
      </w:pPr>
    </w:p>
    <w:p w14:paraId="23C68088" w14:textId="0232B1A2" w:rsidR="001B0588" w:rsidRDefault="001D4CA1" w:rsidP="00B415B4">
      <w:pPr>
        <w:autoSpaceDE w:val="0"/>
        <w:autoSpaceDN w:val="0"/>
        <w:adjustRightInd w:val="0"/>
        <w:spacing w:after="0" w:line="276" w:lineRule="auto"/>
        <w:jc w:val="both"/>
        <w:rPr>
          <w:rFonts w:cstheme="minorHAnsi"/>
        </w:rPr>
      </w:pPr>
      <w:r w:rsidRPr="00C126FF">
        <w:rPr>
          <w:rFonts w:cstheme="minorHAnsi"/>
        </w:rPr>
        <w:t>Staff are well supported in the personal and professional development and</w:t>
      </w:r>
      <w:r w:rsidR="00FD2607" w:rsidRPr="00C126FF">
        <w:rPr>
          <w:rFonts w:cstheme="minorHAnsi"/>
        </w:rPr>
        <w:t xml:space="preserve"> </w:t>
      </w:r>
      <w:r w:rsidR="004B6EFA">
        <w:rPr>
          <w:rFonts w:cstheme="minorHAnsi"/>
        </w:rPr>
        <w:t xml:space="preserve">academics </w:t>
      </w:r>
      <w:r w:rsidR="00FD2607" w:rsidRPr="00C126FF">
        <w:rPr>
          <w:rFonts w:cstheme="minorHAnsi"/>
        </w:rPr>
        <w:t>are</w:t>
      </w:r>
      <w:r w:rsidR="00944481" w:rsidRPr="00C126FF">
        <w:rPr>
          <w:rFonts w:cstheme="minorHAnsi"/>
        </w:rPr>
        <w:t xml:space="preserve"> organised into four Academic Divisions which primarily act to provide a</w:t>
      </w:r>
      <w:r w:rsidR="000749DF" w:rsidRPr="00C126FF">
        <w:rPr>
          <w:rFonts w:cstheme="minorHAnsi"/>
        </w:rPr>
        <w:t xml:space="preserve"> </w:t>
      </w:r>
      <w:r w:rsidR="00944481" w:rsidRPr="00C126FF">
        <w:rPr>
          <w:rFonts w:cstheme="minorHAnsi"/>
        </w:rPr>
        <w:t>line management structur</w:t>
      </w:r>
      <w:r w:rsidR="00FD2607" w:rsidRPr="00C126FF">
        <w:rPr>
          <w:rFonts w:cstheme="minorHAnsi"/>
        </w:rPr>
        <w:t>e</w:t>
      </w:r>
      <w:r w:rsidRPr="00C126FF">
        <w:rPr>
          <w:rFonts w:cstheme="minorHAnsi"/>
        </w:rPr>
        <w:t>;</w:t>
      </w:r>
      <w:r w:rsidR="00FD2607" w:rsidRPr="00C126FF">
        <w:rPr>
          <w:rFonts w:cstheme="minorHAnsi"/>
        </w:rPr>
        <w:t xml:space="preserve"> these are </w:t>
      </w:r>
      <w:r w:rsidRPr="00C126FF">
        <w:rPr>
          <w:rFonts w:cstheme="minorHAnsi"/>
        </w:rPr>
        <w:t>underpinned</w:t>
      </w:r>
      <w:r w:rsidR="00FD2607" w:rsidRPr="00C126FF">
        <w:rPr>
          <w:rFonts w:cstheme="minorHAnsi"/>
        </w:rPr>
        <w:t xml:space="preserve"> by an </w:t>
      </w:r>
      <w:r w:rsidR="00944481" w:rsidRPr="00C126FF">
        <w:rPr>
          <w:rFonts w:cstheme="minorHAnsi"/>
        </w:rPr>
        <w:t xml:space="preserve">Operations Division </w:t>
      </w:r>
      <w:r w:rsidR="00FD2607" w:rsidRPr="00C126FF">
        <w:rPr>
          <w:rFonts w:cstheme="minorHAnsi"/>
        </w:rPr>
        <w:t xml:space="preserve">which </w:t>
      </w:r>
      <w:r w:rsidR="00944481" w:rsidRPr="00C126FF">
        <w:rPr>
          <w:rFonts w:cstheme="minorHAnsi"/>
        </w:rPr>
        <w:t xml:space="preserve">also undertake a number of </w:t>
      </w:r>
      <w:r w:rsidR="00FD2607" w:rsidRPr="00C126FF">
        <w:rPr>
          <w:rFonts w:cstheme="minorHAnsi"/>
        </w:rPr>
        <w:t xml:space="preserve">traditionally </w:t>
      </w:r>
      <w:r w:rsidR="00944481" w:rsidRPr="00C126FF">
        <w:rPr>
          <w:rFonts w:cstheme="minorHAnsi"/>
        </w:rPr>
        <w:t>academic-related administrative roles to reduce the administrative burden on academics.</w:t>
      </w:r>
      <w:r w:rsidR="000749DF" w:rsidRPr="00C126FF">
        <w:rPr>
          <w:rFonts w:cstheme="minorHAnsi"/>
        </w:rPr>
        <w:t xml:space="preserve">  </w:t>
      </w:r>
    </w:p>
    <w:p w14:paraId="495A585F" w14:textId="77777777" w:rsidR="00B415B4" w:rsidRPr="00C126FF" w:rsidRDefault="00B415B4" w:rsidP="00B415B4">
      <w:pPr>
        <w:autoSpaceDE w:val="0"/>
        <w:autoSpaceDN w:val="0"/>
        <w:adjustRightInd w:val="0"/>
        <w:spacing w:after="0" w:line="276" w:lineRule="auto"/>
        <w:jc w:val="both"/>
        <w:rPr>
          <w:rFonts w:cstheme="minorHAnsi"/>
          <w:lang w:eastAsia="en-GB"/>
        </w:rPr>
      </w:pPr>
    </w:p>
    <w:p w14:paraId="4A1845A3" w14:textId="4966BD26" w:rsidR="00B35AA2" w:rsidRPr="00C126FF" w:rsidRDefault="00B35AA2" w:rsidP="00B415B4">
      <w:pPr>
        <w:spacing w:after="0" w:line="276" w:lineRule="auto"/>
        <w:jc w:val="both"/>
        <w:rPr>
          <w:rFonts w:cstheme="minorHAnsi"/>
        </w:rPr>
      </w:pPr>
      <w:r w:rsidRPr="00C126FF">
        <w:rPr>
          <w:rFonts w:cstheme="minorHAnsi"/>
        </w:rPr>
        <w:t>Our school community is committed to providing an environment for staff that is free from discrimination.  Staff in the school are treated purely on the basis of their merits, abilities and potential, regardless of gender, race, colour, nationality, ethnic or national origin, age, socio-economic background, disability, religious or political beliefs, trade union membership, family circumstance, sexual orientation or other irrelevant distinction.</w:t>
      </w:r>
      <w:r w:rsidR="0082593B" w:rsidRPr="00C126FF">
        <w:rPr>
          <w:rFonts w:cstheme="minorHAnsi"/>
        </w:rPr>
        <w:t xml:space="preserve">   </w:t>
      </w:r>
      <w:r w:rsidRPr="00C126FF">
        <w:rPr>
          <w:rFonts w:cstheme="minorHAnsi"/>
        </w:rPr>
        <w:t>We achieve ensur</w:t>
      </w:r>
      <w:r w:rsidR="0082593B" w:rsidRPr="00C126FF">
        <w:rPr>
          <w:rFonts w:cstheme="minorHAnsi"/>
        </w:rPr>
        <w:t>e</w:t>
      </w:r>
      <w:r w:rsidRPr="00C126FF">
        <w:rPr>
          <w:rFonts w:cstheme="minorHAnsi"/>
        </w:rPr>
        <w:t xml:space="preserve"> University equality, diversity and inclusion policies are embedded within the school and we have been awarded a Silver Athena Swan Award.</w:t>
      </w:r>
    </w:p>
    <w:p w14:paraId="4AAD30D5" w14:textId="77777777" w:rsidR="001B0588" w:rsidRPr="00C126FF" w:rsidRDefault="001B0588" w:rsidP="00B415B4">
      <w:pPr>
        <w:spacing w:after="0" w:line="276" w:lineRule="auto"/>
        <w:jc w:val="both"/>
        <w:rPr>
          <w:rFonts w:cstheme="minorHAnsi"/>
        </w:rPr>
      </w:pPr>
    </w:p>
    <w:p w14:paraId="763A5D83" w14:textId="77777777" w:rsidR="00B415B4" w:rsidRDefault="00B415B4" w:rsidP="00B415B4">
      <w:pPr>
        <w:spacing w:after="0" w:line="276" w:lineRule="auto"/>
        <w:jc w:val="both"/>
        <w:rPr>
          <w:rFonts w:cstheme="minorHAnsi"/>
          <w:b/>
          <w:bCs/>
        </w:rPr>
      </w:pPr>
    </w:p>
    <w:p w14:paraId="39ECB86C" w14:textId="77777777" w:rsidR="00B415B4" w:rsidRDefault="00B415B4" w:rsidP="00B415B4">
      <w:pPr>
        <w:spacing w:after="0" w:line="276" w:lineRule="auto"/>
        <w:jc w:val="both"/>
        <w:rPr>
          <w:rFonts w:cstheme="minorHAnsi"/>
          <w:b/>
          <w:bCs/>
        </w:rPr>
      </w:pPr>
    </w:p>
    <w:p w14:paraId="31C519AF" w14:textId="77777777" w:rsidR="00B415B4" w:rsidRDefault="00B415B4" w:rsidP="00B415B4">
      <w:pPr>
        <w:spacing w:after="0" w:line="276" w:lineRule="auto"/>
        <w:jc w:val="both"/>
        <w:rPr>
          <w:rFonts w:cstheme="minorHAnsi"/>
          <w:b/>
          <w:bCs/>
        </w:rPr>
      </w:pPr>
    </w:p>
    <w:p w14:paraId="605574EF" w14:textId="77777777" w:rsidR="00B415B4" w:rsidRDefault="00B415B4" w:rsidP="00B415B4">
      <w:pPr>
        <w:spacing w:after="0" w:line="276" w:lineRule="auto"/>
        <w:jc w:val="both"/>
        <w:rPr>
          <w:rFonts w:cstheme="minorHAnsi"/>
          <w:b/>
          <w:bCs/>
        </w:rPr>
      </w:pPr>
    </w:p>
    <w:p w14:paraId="14682063" w14:textId="23787CB8" w:rsidR="0080692B" w:rsidRPr="00C126FF" w:rsidRDefault="0080692B" w:rsidP="00B415B4">
      <w:pPr>
        <w:spacing w:after="0" w:line="276" w:lineRule="auto"/>
        <w:jc w:val="both"/>
        <w:rPr>
          <w:rFonts w:cstheme="minorHAnsi"/>
          <w:b/>
          <w:bCs/>
        </w:rPr>
      </w:pPr>
      <w:r w:rsidRPr="00C126FF">
        <w:rPr>
          <w:rFonts w:cstheme="minorHAnsi"/>
          <w:b/>
          <w:bCs/>
        </w:rPr>
        <w:lastRenderedPageBreak/>
        <w:t>Teaching in the School</w:t>
      </w:r>
    </w:p>
    <w:p w14:paraId="7278BD4F" w14:textId="77777777" w:rsidR="00C00E97" w:rsidRDefault="00C00E97" w:rsidP="00B415B4">
      <w:pPr>
        <w:spacing w:after="0" w:line="276" w:lineRule="auto"/>
        <w:jc w:val="both"/>
        <w:rPr>
          <w:rFonts w:cstheme="minorHAnsi"/>
          <w:b/>
          <w:bCs/>
          <w:i/>
          <w:iCs/>
        </w:rPr>
      </w:pPr>
    </w:p>
    <w:p w14:paraId="1EB21463" w14:textId="6C4D746F" w:rsidR="00B35AA2" w:rsidRPr="00C126FF" w:rsidRDefault="0080692B" w:rsidP="00B415B4">
      <w:pPr>
        <w:spacing w:after="0" w:line="276" w:lineRule="auto"/>
        <w:jc w:val="both"/>
        <w:rPr>
          <w:rFonts w:cstheme="minorHAnsi"/>
          <w:b/>
          <w:bCs/>
          <w:i/>
          <w:iCs/>
        </w:rPr>
      </w:pPr>
      <w:r w:rsidRPr="00C126FF">
        <w:rPr>
          <w:rFonts w:cstheme="minorHAnsi"/>
          <w:b/>
          <w:bCs/>
          <w:i/>
          <w:iCs/>
        </w:rPr>
        <w:t>Undergraduate</w:t>
      </w:r>
    </w:p>
    <w:p w14:paraId="6FF524B7" w14:textId="3C5E66B7" w:rsidR="00C07E94" w:rsidRPr="00C126FF" w:rsidRDefault="00FD2607" w:rsidP="00B415B4">
      <w:pPr>
        <w:spacing w:after="0" w:line="276" w:lineRule="auto"/>
        <w:jc w:val="both"/>
        <w:rPr>
          <w:rFonts w:cstheme="minorHAnsi"/>
        </w:rPr>
      </w:pPr>
      <w:r w:rsidRPr="00C126FF">
        <w:rPr>
          <w:rFonts w:cstheme="minorHAnsi"/>
        </w:rPr>
        <w:t>We</w:t>
      </w:r>
      <w:r w:rsidR="00B35AA2" w:rsidRPr="00C126FF">
        <w:rPr>
          <w:rFonts w:cstheme="minorHAnsi"/>
        </w:rPr>
        <w:t xml:space="preserve"> offer three undergraduate veterinary programmes</w:t>
      </w:r>
      <w:r w:rsidR="00C07E94" w:rsidRPr="00C126FF">
        <w:rPr>
          <w:rFonts w:cstheme="minorHAnsi"/>
        </w:rPr>
        <w:t>:</w:t>
      </w:r>
    </w:p>
    <w:p w14:paraId="528D7D51" w14:textId="77777777" w:rsidR="00C07E94" w:rsidRPr="00C126FF" w:rsidRDefault="00B35AA2" w:rsidP="00B415B4">
      <w:pPr>
        <w:pStyle w:val="ListParagraph"/>
        <w:numPr>
          <w:ilvl w:val="0"/>
          <w:numId w:val="1"/>
        </w:numPr>
        <w:spacing w:after="0" w:line="276" w:lineRule="auto"/>
        <w:jc w:val="both"/>
        <w:rPr>
          <w:rFonts w:cstheme="minorHAnsi"/>
        </w:rPr>
      </w:pPr>
      <w:r w:rsidRPr="00C126FF">
        <w:rPr>
          <w:rFonts w:cstheme="minorHAnsi"/>
        </w:rPr>
        <w:t xml:space="preserve">5-year </w:t>
      </w:r>
      <w:r w:rsidR="00C07E94" w:rsidRPr="00C126FF">
        <w:rPr>
          <w:rFonts w:cstheme="minorHAnsi"/>
        </w:rPr>
        <w:t xml:space="preserve">BVM BVS with </w:t>
      </w:r>
      <w:proofErr w:type="spellStart"/>
      <w:r w:rsidR="00C07E94" w:rsidRPr="00C126FF">
        <w:rPr>
          <w:rFonts w:cstheme="minorHAnsi"/>
        </w:rPr>
        <w:t>BVMedSci</w:t>
      </w:r>
      <w:proofErr w:type="spellEnd"/>
      <w:r w:rsidR="00C07E94" w:rsidRPr="00C126FF">
        <w:rPr>
          <w:rFonts w:cstheme="minorHAnsi"/>
        </w:rPr>
        <w:t xml:space="preserve"> </w:t>
      </w:r>
      <w:r w:rsidRPr="00C126FF">
        <w:rPr>
          <w:rFonts w:cstheme="minorHAnsi"/>
        </w:rPr>
        <w:t xml:space="preserve">course </w:t>
      </w:r>
    </w:p>
    <w:p w14:paraId="69A65836" w14:textId="77777777" w:rsidR="00C07E94" w:rsidRPr="00C126FF" w:rsidRDefault="00C07E94" w:rsidP="00B415B4">
      <w:pPr>
        <w:pStyle w:val="ListParagraph"/>
        <w:numPr>
          <w:ilvl w:val="0"/>
          <w:numId w:val="1"/>
        </w:numPr>
        <w:spacing w:after="0" w:line="276" w:lineRule="auto"/>
        <w:jc w:val="both"/>
        <w:rPr>
          <w:rFonts w:cstheme="minorHAnsi"/>
        </w:rPr>
      </w:pPr>
      <w:r w:rsidRPr="00C126FF">
        <w:rPr>
          <w:rFonts w:cstheme="minorHAnsi"/>
        </w:rPr>
        <w:t xml:space="preserve">6-year BVM BVS with </w:t>
      </w:r>
      <w:proofErr w:type="spellStart"/>
      <w:r w:rsidRPr="00C126FF">
        <w:rPr>
          <w:rFonts w:cstheme="minorHAnsi"/>
        </w:rPr>
        <w:t>BVMedSci</w:t>
      </w:r>
      <w:proofErr w:type="spellEnd"/>
      <w:r w:rsidR="00B35AA2" w:rsidRPr="00C126FF">
        <w:rPr>
          <w:rFonts w:cstheme="minorHAnsi"/>
        </w:rPr>
        <w:t xml:space="preserve"> course including a Gateway / Preliminary Year (for widening participation and also high achieving non-science students)</w:t>
      </w:r>
    </w:p>
    <w:p w14:paraId="1AF5308C" w14:textId="677464AA" w:rsidR="00C07E94" w:rsidRPr="00C126FF" w:rsidRDefault="00C07E94" w:rsidP="00B415B4">
      <w:pPr>
        <w:pStyle w:val="ListParagraph"/>
        <w:numPr>
          <w:ilvl w:val="0"/>
          <w:numId w:val="1"/>
        </w:numPr>
        <w:spacing w:after="0" w:line="276" w:lineRule="auto"/>
        <w:jc w:val="both"/>
        <w:rPr>
          <w:rFonts w:cstheme="minorHAnsi"/>
        </w:rPr>
      </w:pPr>
      <w:r w:rsidRPr="00C126FF">
        <w:rPr>
          <w:rFonts w:cstheme="minorHAnsi"/>
        </w:rPr>
        <w:t>4-year conversion course for high achieving students on the BSc Animal Sciences</w:t>
      </w:r>
    </w:p>
    <w:p w14:paraId="104A059E" w14:textId="77777777" w:rsidR="00B415B4" w:rsidRDefault="00B415B4" w:rsidP="00B415B4">
      <w:pPr>
        <w:spacing w:after="0" w:line="276" w:lineRule="auto"/>
        <w:jc w:val="both"/>
        <w:rPr>
          <w:rFonts w:cstheme="minorHAnsi"/>
        </w:rPr>
      </w:pPr>
    </w:p>
    <w:p w14:paraId="11EB2AFE" w14:textId="3125C02B" w:rsidR="00C07E94" w:rsidRPr="00C126FF" w:rsidRDefault="001B0588" w:rsidP="00B415B4">
      <w:pPr>
        <w:spacing w:after="0" w:line="276" w:lineRule="auto"/>
        <w:jc w:val="both"/>
        <w:rPr>
          <w:rFonts w:cstheme="minorHAnsi"/>
        </w:rPr>
      </w:pPr>
      <w:r w:rsidRPr="00C126FF">
        <w:rPr>
          <w:rFonts w:cstheme="minorHAnsi"/>
        </w:rPr>
        <w:t xml:space="preserve">We provide an engaging student-centred curriculum that combines a clinically focussed basic science curriculum with clinical learning opportunities and an appropriate clinical caseload, as to ensure our students develop professionally and practically and so have true 'Day One' skills.  </w:t>
      </w:r>
      <w:r w:rsidR="00B35AA2" w:rsidRPr="00C126FF">
        <w:rPr>
          <w:rFonts w:cstheme="minorHAnsi"/>
        </w:rPr>
        <w:t xml:space="preserve">Our outcomes-based programmes are mapped to AVMA, RCVS and EAEVE competences and provide students with high-quality degrees in year 3 and year 5. </w:t>
      </w:r>
    </w:p>
    <w:p w14:paraId="2315C841" w14:textId="77777777" w:rsidR="00B415B4" w:rsidRDefault="00B415B4" w:rsidP="00B415B4">
      <w:pPr>
        <w:spacing w:after="0" w:line="276" w:lineRule="auto"/>
        <w:jc w:val="both"/>
        <w:rPr>
          <w:rFonts w:cstheme="minorHAnsi"/>
        </w:rPr>
      </w:pPr>
    </w:p>
    <w:p w14:paraId="50756C2C" w14:textId="190655C9" w:rsidR="00625E2A" w:rsidRPr="00C126FF" w:rsidRDefault="00B35AA2" w:rsidP="00B415B4">
      <w:pPr>
        <w:spacing w:after="0" w:line="276" w:lineRule="auto"/>
        <w:jc w:val="both"/>
        <w:rPr>
          <w:rFonts w:cstheme="minorHAnsi"/>
        </w:rPr>
      </w:pPr>
      <w:r w:rsidRPr="00C126FF">
        <w:rPr>
          <w:rFonts w:cstheme="minorHAnsi"/>
        </w:rPr>
        <w:t>Teaching delivery is innovative, maximising the student experience through early hands-on exposure to animals, clinical integration and the use of small group and facilitated learning and is underpinned by e-learning and e-assessment.  The curriculum is delivered in vertically (clinically) and horizontally (subject) integrated programmes and include</w:t>
      </w:r>
      <w:r w:rsidR="00FD2607" w:rsidRPr="00C126FF">
        <w:rPr>
          <w:rFonts w:cstheme="minorHAnsi"/>
        </w:rPr>
        <w:t>s</w:t>
      </w:r>
      <w:r w:rsidRPr="00C126FF">
        <w:rPr>
          <w:rFonts w:cstheme="minorHAnsi"/>
        </w:rPr>
        <w:t xml:space="preserve"> a strong research component.  </w:t>
      </w:r>
    </w:p>
    <w:p w14:paraId="3B923386" w14:textId="77777777" w:rsidR="00B415B4" w:rsidRDefault="00B415B4" w:rsidP="00B415B4">
      <w:pPr>
        <w:spacing w:after="0" w:line="276" w:lineRule="auto"/>
        <w:jc w:val="both"/>
        <w:rPr>
          <w:rFonts w:cstheme="minorHAnsi"/>
        </w:rPr>
      </w:pPr>
    </w:p>
    <w:p w14:paraId="30C4E50B" w14:textId="7F18FEA5" w:rsidR="00B35AA2" w:rsidRDefault="00FD2607" w:rsidP="00B415B4">
      <w:pPr>
        <w:spacing w:after="0" w:line="276" w:lineRule="auto"/>
        <w:jc w:val="both"/>
        <w:rPr>
          <w:rFonts w:cstheme="minorHAnsi"/>
        </w:rPr>
      </w:pPr>
      <w:r w:rsidRPr="00C126FF">
        <w:rPr>
          <w:rFonts w:cstheme="minorHAnsi"/>
        </w:rPr>
        <w:t>We</w:t>
      </w:r>
      <w:r w:rsidR="00B35AA2" w:rsidRPr="00C126FF">
        <w:rPr>
          <w:rFonts w:cstheme="minorHAnsi"/>
        </w:rPr>
        <w:t xml:space="preserve"> use a community-based lecture-free clinical year 5 teaching model, in which teaching is delivered at </w:t>
      </w:r>
      <w:r w:rsidR="000E485F" w:rsidRPr="00C126FF">
        <w:rPr>
          <w:rFonts w:cstheme="minorHAnsi"/>
        </w:rPr>
        <w:t>several</w:t>
      </w:r>
      <w:r w:rsidR="00B35AA2" w:rsidRPr="00C126FF">
        <w:rPr>
          <w:rFonts w:cstheme="minorHAnsi"/>
        </w:rPr>
        <w:t xml:space="preserve"> Clinical Associates. </w:t>
      </w:r>
      <w:r w:rsidR="00020DCF">
        <w:rPr>
          <w:rFonts w:cstheme="minorHAnsi"/>
        </w:rPr>
        <w:t xml:space="preserve"> </w:t>
      </w:r>
      <w:r w:rsidR="00B35AA2" w:rsidRPr="00C126FF">
        <w:rPr>
          <w:rFonts w:cstheme="minorHAnsi"/>
        </w:rPr>
        <w:t>Rotations are overseen by School staff and students are taught by both School and Clinical Associate staff.    The rotations are providing an excellent clinical experience for our students</w:t>
      </w:r>
      <w:r w:rsidR="000E485F">
        <w:rPr>
          <w:rFonts w:cstheme="minorHAnsi"/>
        </w:rPr>
        <w:t xml:space="preserve"> </w:t>
      </w:r>
      <w:r w:rsidR="00B35AA2" w:rsidRPr="00C126FF">
        <w:rPr>
          <w:rFonts w:cstheme="minorHAnsi"/>
        </w:rPr>
        <w:t>and include a range of first opinion and referral caseloads across all major species.</w:t>
      </w:r>
    </w:p>
    <w:p w14:paraId="110D2925" w14:textId="77777777" w:rsidR="00B415B4" w:rsidRPr="00C126FF" w:rsidRDefault="00B415B4" w:rsidP="00B415B4">
      <w:pPr>
        <w:spacing w:after="0" w:line="276" w:lineRule="auto"/>
        <w:jc w:val="both"/>
        <w:rPr>
          <w:rFonts w:cstheme="minorHAnsi"/>
        </w:rPr>
      </w:pPr>
    </w:p>
    <w:p w14:paraId="595F77E0" w14:textId="16760FA5" w:rsidR="00B35AA2" w:rsidRPr="00C126FF" w:rsidRDefault="00B35AA2" w:rsidP="00B415B4">
      <w:pPr>
        <w:spacing w:after="0" w:line="276" w:lineRule="auto"/>
        <w:jc w:val="both"/>
        <w:rPr>
          <w:rFonts w:cstheme="minorHAnsi"/>
        </w:rPr>
      </w:pPr>
      <w:r w:rsidRPr="00C126FF">
        <w:rPr>
          <w:rFonts w:cstheme="minorHAnsi"/>
        </w:rPr>
        <w:t>The School of Veterinary Medicine and Science and is accredited by the Royal College of Veterinary Surgeons (RCVS)</w:t>
      </w:r>
      <w:r w:rsidR="00B415B4">
        <w:rPr>
          <w:rFonts w:cstheme="minorHAnsi"/>
        </w:rPr>
        <w:t>, the</w:t>
      </w:r>
      <w:r w:rsidR="00F4273A">
        <w:rPr>
          <w:rFonts w:cstheme="minorHAnsi"/>
        </w:rPr>
        <w:t xml:space="preserve"> </w:t>
      </w:r>
      <w:r w:rsidRPr="00C126FF">
        <w:rPr>
          <w:rFonts w:cstheme="minorHAnsi"/>
        </w:rPr>
        <w:t>European Association of Establishments for Veterinary Education (EAEVE)</w:t>
      </w:r>
      <w:r w:rsidR="00B415B4">
        <w:rPr>
          <w:rFonts w:cstheme="minorHAnsi"/>
        </w:rPr>
        <w:t xml:space="preserve"> and the </w:t>
      </w:r>
      <w:r w:rsidR="00F4273A">
        <w:rPr>
          <w:rFonts w:cstheme="minorHAnsi"/>
        </w:rPr>
        <w:t>American</w:t>
      </w:r>
      <w:r w:rsidR="00B415B4">
        <w:rPr>
          <w:rFonts w:cstheme="minorHAnsi"/>
        </w:rPr>
        <w:t xml:space="preserve"> Veterinary Medical Association (AVMA)</w:t>
      </w:r>
    </w:p>
    <w:p w14:paraId="3166D7A5" w14:textId="77777777" w:rsidR="00625E2A" w:rsidRPr="00C126FF" w:rsidRDefault="00625E2A" w:rsidP="00B415B4">
      <w:pPr>
        <w:spacing w:after="0" w:line="276" w:lineRule="auto"/>
        <w:jc w:val="both"/>
        <w:rPr>
          <w:rFonts w:cstheme="minorHAnsi"/>
        </w:rPr>
      </w:pPr>
    </w:p>
    <w:p w14:paraId="467E001F" w14:textId="4B9D6A9D" w:rsidR="00944481" w:rsidRPr="00C00E97" w:rsidRDefault="0080692B" w:rsidP="00B415B4">
      <w:pPr>
        <w:spacing w:after="0" w:line="276" w:lineRule="auto"/>
        <w:jc w:val="both"/>
        <w:rPr>
          <w:rFonts w:cstheme="minorHAnsi"/>
          <w:b/>
          <w:bCs/>
          <w:i/>
          <w:iCs/>
        </w:rPr>
      </w:pPr>
      <w:r w:rsidRPr="00C00E97">
        <w:rPr>
          <w:rFonts w:cstheme="minorHAnsi"/>
          <w:b/>
          <w:bCs/>
          <w:i/>
          <w:iCs/>
        </w:rPr>
        <w:t>Postgraduate</w:t>
      </w:r>
    </w:p>
    <w:p w14:paraId="4BD44ECF" w14:textId="77777777" w:rsidR="00DD50CF" w:rsidRDefault="00DD50CF" w:rsidP="00B415B4">
      <w:pPr>
        <w:spacing w:after="0" w:line="276" w:lineRule="auto"/>
        <w:jc w:val="both"/>
        <w:rPr>
          <w:rFonts w:cstheme="minorHAnsi"/>
        </w:rPr>
      </w:pPr>
      <w:r w:rsidRPr="00C126FF">
        <w:rPr>
          <w:rFonts w:cstheme="minorHAnsi"/>
        </w:rPr>
        <w:t>The research interests among academic and clinical members of School staff, together with the collaborative nature of our research, and extensive state-of-the-art research facilities and clinical opportunities facilitated by our Clinical Associates provides an excellent environment for academic and clinical postgraduate training and education. The School has a dynamic, vibrant and highly stimulating teaching and research environment which is achieved through an international blend of students and researchers who are committed to innovative learning and scientific discovery.</w:t>
      </w:r>
    </w:p>
    <w:p w14:paraId="092EE46F" w14:textId="77777777" w:rsidR="00B415B4" w:rsidRPr="00C126FF" w:rsidRDefault="00B415B4" w:rsidP="00B415B4">
      <w:pPr>
        <w:spacing w:after="0" w:line="276" w:lineRule="auto"/>
        <w:jc w:val="both"/>
        <w:rPr>
          <w:rFonts w:cstheme="minorHAnsi"/>
        </w:rPr>
      </w:pPr>
    </w:p>
    <w:p w14:paraId="37ACFD3C" w14:textId="02E932C6" w:rsidR="00B415B4" w:rsidRDefault="00DD50CF" w:rsidP="00B415B4">
      <w:pPr>
        <w:spacing w:after="0" w:line="276" w:lineRule="auto"/>
        <w:jc w:val="both"/>
        <w:rPr>
          <w:rFonts w:cstheme="minorHAnsi"/>
        </w:rPr>
      </w:pPr>
      <w:r w:rsidRPr="00C126FF">
        <w:rPr>
          <w:rFonts w:cstheme="minorHAnsi"/>
        </w:rPr>
        <w:t xml:space="preserve">The School offers opportunities to study for </w:t>
      </w:r>
      <w:proofErr w:type="spellStart"/>
      <w:r w:rsidRPr="00C126FF">
        <w:rPr>
          <w:rFonts w:cstheme="minorHAnsi"/>
        </w:rPr>
        <w:t>MRes</w:t>
      </w:r>
      <w:proofErr w:type="spellEnd"/>
      <w:r w:rsidRPr="00C126FF">
        <w:rPr>
          <w:rFonts w:cstheme="minorHAnsi"/>
        </w:rPr>
        <w:t xml:space="preserve"> and PhD degrees, in a wide range of veterinary, biomedical, biological and </w:t>
      </w:r>
      <w:r w:rsidR="00C71797">
        <w:rPr>
          <w:rFonts w:cstheme="minorHAnsi"/>
        </w:rPr>
        <w:t>computational biology</w:t>
      </w:r>
      <w:r w:rsidR="00C71797" w:rsidRPr="00C126FF">
        <w:rPr>
          <w:rFonts w:cstheme="minorHAnsi"/>
        </w:rPr>
        <w:t xml:space="preserve"> </w:t>
      </w:r>
      <w:r w:rsidRPr="00C126FF">
        <w:rPr>
          <w:rFonts w:cstheme="minorHAnsi"/>
        </w:rPr>
        <w:t>research fields.</w:t>
      </w:r>
    </w:p>
    <w:p w14:paraId="7658BADF" w14:textId="3FABAA31" w:rsidR="00DB5EA8" w:rsidRPr="00C126FF" w:rsidRDefault="00DD50CF" w:rsidP="00B415B4">
      <w:pPr>
        <w:spacing w:after="0" w:line="276" w:lineRule="auto"/>
        <w:jc w:val="both"/>
        <w:rPr>
          <w:rFonts w:cstheme="minorHAnsi"/>
        </w:rPr>
      </w:pPr>
      <w:r w:rsidRPr="00C126FF">
        <w:rPr>
          <w:rFonts w:cstheme="minorHAnsi"/>
        </w:rPr>
        <w:t xml:space="preserve"> </w:t>
      </w:r>
    </w:p>
    <w:p w14:paraId="0CF6CD32" w14:textId="0E09F909" w:rsidR="00944481" w:rsidRDefault="00DB5EA8" w:rsidP="00B415B4">
      <w:pPr>
        <w:spacing w:after="0" w:line="276" w:lineRule="auto"/>
        <w:jc w:val="both"/>
        <w:rPr>
          <w:rFonts w:cstheme="minorHAnsi"/>
        </w:rPr>
      </w:pPr>
      <w:r w:rsidRPr="00C126FF">
        <w:rPr>
          <w:rFonts w:cstheme="minorHAnsi"/>
        </w:rPr>
        <w:t>We have</w:t>
      </w:r>
      <w:r w:rsidR="00DD50CF" w:rsidRPr="00C126FF">
        <w:rPr>
          <w:rFonts w:cstheme="minorHAnsi"/>
        </w:rPr>
        <w:t xml:space="preserve"> developed a clinical </w:t>
      </w:r>
      <w:r w:rsidRPr="00C126FF">
        <w:rPr>
          <w:rFonts w:cstheme="minorHAnsi"/>
        </w:rPr>
        <w:t>postgraduate portfolio</w:t>
      </w:r>
      <w:r w:rsidR="00DD50CF" w:rsidRPr="00C126FF">
        <w:rPr>
          <w:rFonts w:cstheme="minorHAnsi"/>
        </w:rPr>
        <w:t xml:space="preserve"> which comprises a PG Certificate </w:t>
      </w:r>
      <w:r w:rsidR="0054508B" w:rsidRPr="00C126FF">
        <w:rPr>
          <w:rFonts w:cstheme="minorHAnsi"/>
        </w:rPr>
        <w:t>Veterinary Medicine and Surgery course</w:t>
      </w:r>
      <w:r w:rsidR="00DD50CF" w:rsidRPr="00C126FF">
        <w:rPr>
          <w:rFonts w:cstheme="minorHAnsi"/>
        </w:rPr>
        <w:t xml:space="preserve"> aimed at new or recent veterinary graduates to develop further clinical experience through an Internship, and clinical MVM / MVS and </w:t>
      </w:r>
      <w:proofErr w:type="spellStart"/>
      <w:r w:rsidR="00DD50CF" w:rsidRPr="00C126FF">
        <w:rPr>
          <w:rFonts w:cstheme="minorHAnsi"/>
        </w:rPr>
        <w:t>DVetMed</w:t>
      </w:r>
      <w:proofErr w:type="spellEnd"/>
      <w:r w:rsidR="00DD50CF" w:rsidRPr="00C126FF">
        <w:rPr>
          <w:rFonts w:cstheme="minorHAnsi"/>
        </w:rPr>
        <w:t xml:space="preserve"> / </w:t>
      </w:r>
      <w:proofErr w:type="spellStart"/>
      <w:r w:rsidR="00DD50CF" w:rsidRPr="00C126FF">
        <w:rPr>
          <w:rFonts w:cstheme="minorHAnsi"/>
        </w:rPr>
        <w:t>DVetSurg</w:t>
      </w:r>
      <w:proofErr w:type="spellEnd"/>
      <w:r w:rsidR="00DD50CF" w:rsidRPr="00C126FF">
        <w:rPr>
          <w:rFonts w:cstheme="minorHAnsi"/>
        </w:rPr>
        <w:t xml:space="preserve"> degrees which are commonly combined with a clinical Certificate or Diploma (awarded by a European Specialty College), with students normally based for the majority of their studies at one or more of the Schools’ Clinical Associates.</w:t>
      </w:r>
    </w:p>
    <w:p w14:paraId="6C1141E5" w14:textId="77777777" w:rsidR="00B415B4" w:rsidRPr="00C126FF" w:rsidRDefault="00B415B4" w:rsidP="00B415B4">
      <w:pPr>
        <w:spacing w:after="0" w:line="276" w:lineRule="auto"/>
        <w:jc w:val="both"/>
        <w:rPr>
          <w:rFonts w:cstheme="minorHAnsi"/>
        </w:rPr>
      </w:pPr>
    </w:p>
    <w:p w14:paraId="3698EE48" w14:textId="4C8D4AA4" w:rsidR="006A26D3" w:rsidRPr="00C126FF" w:rsidRDefault="006A26D3" w:rsidP="00B415B4">
      <w:pPr>
        <w:spacing w:after="0" w:line="276" w:lineRule="auto"/>
        <w:jc w:val="both"/>
        <w:rPr>
          <w:rFonts w:cstheme="minorHAnsi"/>
        </w:rPr>
      </w:pPr>
      <w:r w:rsidRPr="00C126FF">
        <w:rPr>
          <w:rFonts w:cstheme="minorHAnsi"/>
        </w:rPr>
        <w:t xml:space="preserve">In </w:t>
      </w:r>
      <w:r w:rsidR="00B415B4" w:rsidRPr="00C126FF">
        <w:rPr>
          <w:rFonts w:cstheme="minorHAnsi"/>
        </w:rPr>
        <w:t>addition,</w:t>
      </w:r>
      <w:r w:rsidRPr="00C126FF">
        <w:rPr>
          <w:rFonts w:cstheme="minorHAnsi"/>
        </w:rPr>
        <w:t xml:space="preserve"> the School offers a PG Certificate course in Veterinary Education, which provides and intercalated opportunity for our undergraduates</w:t>
      </w:r>
      <w:r w:rsidR="00C42038" w:rsidRPr="00C126FF">
        <w:rPr>
          <w:rFonts w:cstheme="minorHAnsi"/>
        </w:rPr>
        <w:t>, and a part time, weekend-based MSc Veterinary Physiotherapy course.</w:t>
      </w:r>
      <w:r w:rsidRPr="00C126FF">
        <w:rPr>
          <w:rFonts w:cstheme="minorHAnsi"/>
        </w:rPr>
        <w:t xml:space="preserve">  </w:t>
      </w:r>
    </w:p>
    <w:p w14:paraId="46686CAE" w14:textId="77777777" w:rsidR="00944481" w:rsidRPr="00C126FF" w:rsidRDefault="00944481" w:rsidP="00B415B4">
      <w:pPr>
        <w:spacing w:after="0" w:line="276" w:lineRule="auto"/>
        <w:jc w:val="both"/>
        <w:rPr>
          <w:rFonts w:cstheme="minorHAnsi"/>
        </w:rPr>
      </w:pPr>
    </w:p>
    <w:p w14:paraId="4A684481" w14:textId="732AA77D" w:rsidR="0080692B" w:rsidRPr="00C00E97" w:rsidRDefault="0080692B" w:rsidP="00B415B4">
      <w:pPr>
        <w:spacing w:after="0" w:line="276" w:lineRule="auto"/>
        <w:jc w:val="both"/>
        <w:rPr>
          <w:rFonts w:cstheme="minorHAnsi"/>
          <w:b/>
          <w:bCs/>
          <w:i/>
          <w:iCs/>
        </w:rPr>
      </w:pPr>
      <w:r w:rsidRPr="00C00E97">
        <w:rPr>
          <w:rFonts w:cstheme="minorHAnsi"/>
          <w:b/>
          <w:bCs/>
          <w:i/>
          <w:iCs/>
        </w:rPr>
        <w:t>CPD</w:t>
      </w:r>
    </w:p>
    <w:p w14:paraId="20C79CD0" w14:textId="5DE47C47" w:rsidR="0080692B" w:rsidRPr="00C126FF" w:rsidRDefault="00F12E7A" w:rsidP="00B415B4">
      <w:pPr>
        <w:spacing w:after="0" w:line="276" w:lineRule="auto"/>
        <w:jc w:val="both"/>
        <w:rPr>
          <w:rFonts w:cstheme="minorHAnsi"/>
        </w:rPr>
      </w:pPr>
      <w:r w:rsidRPr="00C126FF">
        <w:rPr>
          <w:rFonts w:cstheme="minorHAnsi"/>
        </w:rPr>
        <w:t xml:space="preserve">Our veterinary CPD courses help professionals to further develop their skills.  We offer </w:t>
      </w:r>
      <w:r w:rsidR="009E2342" w:rsidRPr="00C126FF">
        <w:rPr>
          <w:rFonts w:cstheme="minorHAnsi"/>
        </w:rPr>
        <w:t xml:space="preserve">one day to week-long </w:t>
      </w:r>
      <w:r w:rsidRPr="00C126FF">
        <w:rPr>
          <w:rFonts w:cstheme="minorHAnsi"/>
        </w:rPr>
        <w:t xml:space="preserve">courses in small, farm, and exotic animals, as well as specialist courses for veterinary nursing and veterinary surgery. </w:t>
      </w:r>
      <w:r w:rsidR="00C126FF" w:rsidRPr="00C126FF">
        <w:rPr>
          <w:rFonts w:cstheme="minorHAnsi"/>
        </w:rPr>
        <w:t xml:space="preserve">  We have also recently launched </w:t>
      </w:r>
      <w:r w:rsidR="00C126FF" w:rsidRPr="00C126FF">
        <w:rPr>
          <w:rFonts w:cstheme="minorHAnsi"/>
          <w:shd w:val="clear" w:color="auto" w:fill="FFFFFF"/>
        </w:rPr>
        <w:t>a flexible modular RCVS Certificate in Advanced Veterinary Practice (CertAVP) programme</w:t>
      </w:r>
      <w:r w:rsidR="00C126FF" w:rsidRPr="00C126FF">
        <w:rPr>
          <w:rFonts w:cstheme="minorHAnsi"/>
          <w:color w:val="005597"/>
          <w:shd w:val="clear" w:color="auto" w:fill="FFFFFF"/>
        </w:rPr>
        <w:t>.</w:t>
      </w:r>
    </w:p>
    <w:p w14:paraId="4FBFCDDC" w14:textId="13267905" w:rsidR="0080692B" w:rsidRPr="00C00E97" w:rsidRDefault="0080692B" w:rsidP="00B415B4">
      <w:pPr>
        <w:spacing w:after="0" w:line="276" w:lineRule="auto"/>
        <w:jc w:val="both"/>
        <w:rPr>
          <w:rFonts w:cstheme="minorHAnsi"/>
          <w:b/>
          <w:bCs/>
        </w:rPr>
      </w:pPr>
      <w:r w:rsidRPr="00C126FF">
        <w:rPr>
          <w:rFonts w:cstheme="minorHAnsi"/>
        </w:rPr>
        <w:br/>
      </w:r>
      <w:r w:rsidRPr="00C126FF">
        <w:rPr>
          <w:rFonts w:cstheme="minorHAnsi"/>
          <w:b/>
          <w:bCs/>
        </w:rPr>
        <w:t>Research in the School</w:t>
      </w:r>
    </w:p>
    <w:p w14:paraId="423AFDA4" w14:textId="63755868" w:rsidR="00C66A46" w:rsidRPr="00C126FF" w:rsidRDefault="00F85217" w:rsidP="00B415B4">
      <w:pPr>
        <w:spacing w:after="0" w:line="276" w:lineRule="auto"/>
        <w:jc w:val="both"/>
        <w:rPr>
          <w:rFonts w:cstheme="minorHAnsi"/>
          <w:shd w:val="clear" w:color="auto" w:fill="FFFFFF"/>
        </w:rPr>
      </w:pPr>
      <w:r w:rsidRPr="00C126FF">
        <w:rPr>
          <w:rFonts w:cstheme="minorHAnsi"/>
          <w:shd w:val="clear" w:color="auto" w:fill="FFFFFF"/>
        </w:rPr>
        <w:t xml:space="preserve">The School provides a vibrant environment where cutting-edge research is facilitated by state-of-the-art facilities and specialist technical support.  </w:t>
      </w:r>
      <w:r w:rsidR="00C66A46" w:rsidRPr="00C126FF">
        <w:rPr>
          <w:rFonts w:cstheme="minorHAnsi"/>
          <w:shd w:val="clear" w:color="auto" w:fill="FFFFFF"/>
        </w:rPr>
        <w:t>We have four key research areas. Each provides a focus for research excellence in a specific field, drawing together researchers from across our school and forging collaborations with partners all over the world.</w:t>
      </w:r>
    </w:p>
    <w:p w14:paraId="558F8488" w14:textId="116889C5" w:rsidR="00C66A46" w:rsidRPr="00C126FF" w:rsidRDefault="00C66A46" w:rsidP="00B415B4">
      <w:pPr>
        <w:pStyle w:val="ListParagraph"/>
        <w:numPr>
          <w:ilvl w:val="0"/>
          <w:numId w:val="2"/>
        </w:numPr>
        <w:spacing w:after="0" w:line="276" w:lineRule="auto"/>
        <w:jc w:val="both"/>
        <w:rPr>
          <w:rFonts w:cstheme="minorHAnsi"/>
          <w:shd w:val="clear" w:color="auto" w:fill="FFFFFF"/>
        </w:rPr>
      </w:pPr>
      <w:r w:rsidRPr="00C126FF">
        <w:rPr>
          <w:rFonts w:cstheme="minorHAnsi"/>
          <w:shd w:val="clear" w:color="auto" w:fill="FFFFFF"/>
        </w:rPr>
        <w:t xml:space="preserve">Diagnostics and Therapeutics: we use a comparative medicine approach, employing animal models of disease to advance human </w:t>
      </w:r>
      <w:r w:rsidR="00862276">
        <w:rPr>
          <w:rFonts w:cstheme="minorHAnsi"/>
          <w:shd w:val="clear" w:color="auto" w:fill="FFFFFF"/>
        </w:rPr>
        <w:t xml:space="preserve">and veterinary </w:t>
      </w:r>
      <w:r w:rsidRPr="00C126FF">
        <w:rPr>
          <w:rFonts w:cstheme="minorHAnsi"/>
          <w:shd w:val="clear" w:color="auto" w:fill="FFFFFF"/>
        </w:rPr>
        <w:t>medicine</w:t>
      </w:r>
      <w:r w:rsidR="00862276">
        <w:rPr>
          <w:rFonts w:cstheme="minorHAnsi"/>
          <w:shd w:val="clear" w:color="auto" w:fill="FFFFFF"/>
        </w:rPr>
        <w:t>, and</w:t>
      </w:r>
      <w:r w:rsidRPr="00C126FF">
        <w:rPr>
          <w:rFonts w:cstheme="minorHAnsi"/>
          <w:shd w:val="clear" w:color="auto" w:fill="FFFFFF"/>
        </w:rPr>
        <w:t xml:space="preserve"> </w:t>
      </w:r>
      <w:r w:rsidR="00862276">
        <w:rPr>
          <w:rFonts w:cstheme="minorHAnsi"/>
          <w:shd w:val="clear" w:color="auto" w:fill="FFFFFF"/>
        </w:rPr>
        <w:t>applying</w:t>
      </w:r>
      <w:r w:rsidR="00862276" w:rsidRPr="00C126FF">
        <w:rPr>
          <w:rFonts w:cstheme="minorHAnsi"/>
          <w:shd w:val="clear" w:color="auto" w:fill="FFFFFF"/>
        </w:rPr>
        <w:t xml:space="preserve"> </w:t>
      </w:r>
      <w:r w:rsidRPr="00C126FF">
        <w:rPr>
          <w:rFonts w:cstheme="minorHAnsi"/>
          <w:shd w:val="clear" w:color="auto" w:fill="FFFFFF"/>
        </w:rPr>
        <w:t>innovative human medicine to advance veterinary practice.  We are making a powerful impact across a range of diseases and species, helping to fight cancer, kidney disorders, neurodegeneration, cardiovascular conditions and infertility</w:t>
      </w:r>
      <w:r w:rsidR="00862276">
        <w:rPr>
          <w:rFonts w:cstheme="minorHAnsi"/>
          <w:shd w:val="clear" w:color="auto" w:fill="FFFFFF"/>
        </w:rPr>
        <w:t>.</w:t>
      </w:r>
    </w:p>
    <w:p w14:paraId="6DC53055" w14:textId="42C50027" w:rsidR="00C66A46" w:rsidRPr="00C126FF" w:rsidRDefault="00C66A46" w:rsidP="00B415B4">
      <w:pPr>
        <w:pStyle w:val="ListParagraph"/>
        <w:numPr>
          <w:ilvl w:val="0"/>
          <w:numId w:val="2"/>
        </w:numPr>
        <w:spacing w:after="0" w:line="276" w:lineRule="auto"/>
        <w:jc w:val="both"/>
        <w:rPr>
          <w:rFonts w:cstheme="minorHAnsi"/>
          <w:shd w:val="clear" w:color="auto" w:fill="FFFFFF"/>
        </w:rPr>
      </w:pPr>
      <w:r w:rsidRPr="00C126FF">
        <w:rPr>
          <w:rFonts w:cstheme="minorHAnsi"/>
          <w:shd w:val="clear" w:color="auto" w:fill="FFFFFF"/>
        </w:rPr>
        <w:t>One Virology: a ground-breaking, interdisciplinary team of researchers based in the School of Veterinary Medicine, bringing together expertise to make new discoveries, deepen scientific understanding and pioneer novel approaches to challenging human and veterinary virus infections</w:t>
      </w:r>
      <w:r w:rsidR="00862276">
        <w:rPr>
          <w:rFonts w:cstheme="minorHAnsi"/>
          <w:shd w:val="clear" w:color="auto" w:fill="FFFFFF"/>
        </w:rPr>
        <w:t>.</w:t>
      </w:r>
    </w:p>
    <w:p w14:paraId="3E3466BF" w14:textId="4C532655" w:rsidR="00C66A46" w:rsidRPr="00C126FF" w:rsidRDefault="00862276" w:rsidP="00B415B4">
      <w:pPr>
        <w:pStyle w:val="ListParagraph"/>
        <w:numPr>
          <w:ilvl w:val="0"/>
          <w:numId w:val="2"/>
        </w:numPr>
        <w:spacing w:after="0" w:line="276" w:lineRule="auto"/>
        <w:jc w:val="both"/>
        <w:rPr>
          <w:rFonts w:cstheme="minorHAnsi"/>
          <w:shd w:val="clear" w:color="auto" w:fill="FFFFFF"/>
        </w:rPr>
      </w:pPr>
      <w:r>
        <w:rPr>
          <w:rFonts w:cstheme="minorHAnsi"/>
          <w:shd w:val="clear" w:color="auto" w:fill="FFFFFF"/>
        </w:rPr>
        <w:t>Global</w:t>
      </w:r>
      <w:r w:rsidR="00C71797">
        <w:rPr>
          <w:rFonts w:cstheme="minorHAnsi"/>
          <w:shd w:val="clear" w:color="auto" w:fill="FFFFFF"/>
        </w:rPr>
        <w:t xml:space="preserve"> Health</w:t>
      </w:r>
      <w:r>
        <w:rPr>
          <w:rFonts w:cstheme="minorHAnsi"/>
          <w:shd w:val="clear" w:color="auto" w:fill="FFFFFF"/>
        </w:rPr>
        <w:t xml:space="preserve"> and</w:t>
      </w:r>
      <w:r w:rsidR="00C71797">
        <w:rPr>
          <w:rFonts w:cstheme="minorHAnsi"/>
          <w:shd w:val="clear" w:color="auto" w:fill="FFFFFF"/>
        </w:rPr>
        <w:t xml:space="preserve"> Antimicrobial Resistance</w:t>
      </w:r>
      <w:r>
        <w:rPr>
          <w:rFonts w:cstheme="minorHAnsi"/>
          <w:shd w:val="clear" w:color="auto" w:fill="FFFFFF"/>
        </w:rPr>
        <w:t xml:space="preserve">: we represent a unique interdisciplinary network of researchers focussed on tackling antimicrobial resistance from a global, one health perspective. Research integrates bioinformatics, machine learning, AI, omics, microbiology, infection control, food safety, surveillance, epidemiology, health care and novel therapeutics. </w:t>
      </w:r>
    </w:p>
    <w:p w14:paraId="0301D614" w14:textId="497C98FC" w:rsidR="00C66A46" w:rsidRDefault="00C66A46" w:rsidP="00B415B4">
      <w:pPr>
        <w:pStyle w:val="ListParagraph"/>
        <w:numPr>
          <w:ilvl w:val="0"/>
          <w:numId w:val="2"/>
        </w:numPr>
        <w:spacing w:after="0" w:line="276" w:lineRule="auto"/>
        <w:jc w:val="both"/>
        <w:rPr>
          <w:rFonts w:cstheme="minorHAnsi"/>
          <w:shd w:val="clear" w:color="auto" w:fill="FFFFFF"/>
        </w:rPr>
      </w:pPr>
      <w:r w:rsidRPr="00C126FF">
        <w:rPr>
          <w:rFonts w:cstheme="minorHAnsi"/>
          <w:shd w:val="clear" w:color="auto" w:fill="FFFFFF"/>
        </w:rPr>
        <w:t>Ruminant Population Health: we conduct cutting-edge research into the health and welfare of UK cattle and sheep, with a special focus on endemic disease in populations. Together, we aim to enhance knowledge of the causes, detection, treatment and prevention of disease and poor welfare. We transfer our research findings effectively throughout the relevant sectors to help the agricultural industry become more profitable, robust and sustainable</w:t>
      </w:r>
      <w:r w:rsidR="00862276">
        <w:rPr>
          <w:rFonts w:cstheme="minorHAnsi"/>
          <w:shd w:val="clear" w:color="auto" w:fill="FFFFFF"/>
        </w:rPr>
        <w:t>.</w:t>
      </w:r>
    </w:p>
    <w:p w14:paraId="29DF54D9" w14:textId="77777777" w:rsidR="00B415B4" w:rsidRPr="00C00E97" w:rsidRDefault="00B415B4" w:rsidP="00B415B4">
      <w:pPr>
        <w:pStyle w:val="ListParagraph"/>
        <w:spacing w:after="0" w:line="276" w:lineRule="auto"/>
        <w:jc w:val="both"/>
        <w:rPr>
          <w:rFonts w:cstheme="minorHAnsi"/>
          <w:shd w:val="clear" w:color="auto" w:fill="FFFFFF"/>
        </w:rPr>
      </w:pPr>
    </w:p>
    <w:p w14:paraId="4953E10C" w14:textId="2CF26BEA" w:rsidR="00C66A46" w:rsidRPr="00C126FF" w:rsidRDefault="00C66A46" w:rsidP="00B415B4">
      <w:pPr>
        <w:spacing w:after="0" w:line="276" w:lineRule="auto"/>
        <w:jc w:val="both"/>
        <w:rPr>
          <w:rFonts w:cstheme="minorHAnsi"/>
        </w:rPr>
      </w:pPr>
      <w:r w:rsidRPr="00C126FF">
        <w:rPr>
          <w:rFonts w:cstheme="minorHAnsi"/>
        </w:rPr>
        <w:t xml:space="preserve">In addition to our four key research </w:t>
      </w:r>
      <w:r w:rsidR="00862276">
        <w:rPr>
          <w:rFonts w:cstheme="minorHAnsi"/>
        </w:rPr>
        <w:t>area</w:t>
      </w:r>
      <w:r w:rsidR="00862276" w:rsidRPr="00C126FF">
        <w:rPr>
          <w:rFonts w:cstheme="minorHAnsi"/>
        </w:rPr>
        <w:t>s</w:t>
      </w:r>
      <w:r w:rsidRPr="00C126FF">
        <w:rPr>
          <w:rFonts w:cstheme="minorHAnsi"/>
        </w:rPr>
        <w:t>, research in veterinary education underpins the ongoing evolution of our undergraduate curriculum and wider student experience.</w:t>
      </w:r>
    </w:p>
    <w:p w14:paraId="331DB4DA" w14:textId="77777777" w:rsidR="00C00E97" w:rsidRDefault="00C00E97" w:rsidP="00B415B4">
      <w:pPr>
        <w:spacing w:after="0" w:line="276" w:lineRule="auto"/>
        <w:jc w:val="both"/>
        <w:rPr>
          <w:rFonts w:cstheme="minorHAnsi"/>
          <w:b/>
          <w:bCs/>
        </w:rPr>
      </w:pPr>
    </w:p>
    <w:p w14:paraId="51634617" w14:textId="54F76D01" w:rsidR="0080692B" w:rsidRPr="00C126FF" w:rsidRDefault="0080692B" w:rsidP="00B415B4">
      <w:pPr>
        <w:spacing w:after="0" w:line="276" w:lineRule="auto"/>
        <w:jc w:val="both"/>
        <w:rPr>
          <w:rFonts w:cstheme="minorHAnsi"/>
          <w:b/>
          <w:bCs/>
        </w:rPr>
      </w:pPr>
      <w:r w:rsidRPr="00C126FF">
        <w:rPr>
          <w:rFonts w:cstheme="minorHAnsi"/>
          <w:b/>
          <w:bCs/>
        </w:rPr>
        <w:t>The University and the Faculty</w:t>
      </w:r>
    </w:p>
    <w:p w14:paraId="067E353C" w14:textId="7B100A83" w:rsidR="000978A5" w:rsidRDefault="0080692B" w:rsidP="00B415B4">
      <w:pPr>
        <w:spacing w:after="0" w:line="276" w:lineRule="auto"/>
        <w:jc w:val="both"/>
        <w:rPr>
          <w:rFonts w:cstheme="minorHAnsi"/>
        </w:rPr>
      </w:pPr>
      <w:r w:rsidRPr="00C126FF">
        <w:rPr>
          <w:rFonts w:cstheme="minorHAnsi"/>
        </w:rPr>
        <w:t xml:space="preserve"> The University of Nottingham has award-winning campuses in the United Kingdom, China and Malaysia and hosts a truly global academic community in all three countries. The University was placed 103rd in the world (2022 QS World University Rankings) and placed 7th in the UK for research power (REF2021). </w:t>
      </w:r>
    </w:p>
    <w:p w14:paraId="40E285EB" w14:textId="21D454E7" w:rsidR="002B4C6F" w:rsidRPr="002B4C6F" w:rsidRDefault="002B4C6F" w:rsidP="00B415B4">
      <w:pPr>
        <w:spacing w:after="0" w:line="276" w:lineRule="auto"/>
        <w:jc w:val="both"/>
        <w:rPr>
          <w:rFonts w:cstheme="minorHAnsi"/>
        </w:rPr>
      </w:pPr>
      <w:r>
        <w:rPr>
          <w:rFonts w:cstheme="minorHAnsi"/>
        </w:rPr>
        <w:t>The School is part of the Faculty of Medicine and Health Sciences</w:t>
      </w:r>
      <w:r w:rsidR="00CB30BB">
        <w:rPr>
          <w:rFonts w:cstheme="minorHAnsi"/>
        </w:rPr>
        <w:t xml:space="preserve"> which has a </w:t>
      </w:r>
      <w:r w:rsidR="003971F3">
        <w:rPr>
          <w:rFonts w:cstheme="minorHAnsi"/>
        </w:rPr>
        <w:t xml:space="preserve">shared </w:t>
      </w:r>
      <w:r w:rsidRPr="002B4C6F">
        <w:rPr>
          <w:rFonts w:cstheme="minorHAnsi"/>
        </w:rPr>
        <w:t xml:space="preserve">endeavour is to protect and improve human and animal life through education, training, research and knowledge exchange.  </w:t>
      </w:r>
      <w:r w:rsidR="003971F3">
        <w:rPr>
          <w:rFonts w:cstheme="minorHAnsi"/>
        </w:rPr>
        <w:t>The Faculty</w:t>
      </w:r>
      <w:r w:rsidR="009D7976">
        <w:rPr>
          <w:rFonts w:cstheme="minorHAnsi"/>
        </w:rPr>
        <w:t>, the largest at the University,</w:t>
      </w:r>
      <w:r w:rsidR="003971F3">
        <w:rPr>
          <w:rFonts w:cstheme="minorHAnsi"/>
        </w:rPr>
        <w:t xml:space="preserve"> works c</w:t>
      </w:r>
      <w:r w:rsidRPr="002B4C6F">
        <w:rPr>
          <w:rFonts w:cstheme="minorHAnsi"/>
        </w:rPr>
        <w:t>losely with local NHS and other healthcare providers, veterinary practices and industry, to bring relevance and real-life impact to our teaching and research.</w:t>
      </w:r>
    </w:p>
    <w:p w14:paraId="1777DC5C" w14:textId="77777777" w:rsidR="00C00E97" w:rsidRDefault="00C00E97" w:rsidP="00B415B4">
      <w:pPr>
        <w:spacing w:after="0" w:line="276" w:lineRule="auto"/>
        <w:jc w:val="both"/>
        <w:rPr>
          <w:rFonts w:cstheme="minorHAnsi"/>
          <w:b/>
          <w:bCs/>
        </w:rPr>
      </w:pPr>
    </w:p>
    <w:p w14:paraId="5814A946" w14:textId="46E5CA64" w:rsidR="0080692B" w:rsidRPr="00C101CF" w:rsidRDefault="00B415B4" w:rsidP="00B415B4">
      <w:pPr>
        <w:spacing w:after="0" w:line="276" w:lineRule="auto"/>
        <w:jc w:val="both"/>
        <w:rPr>
          <w:rFonts w:cstheme="minorHAnsi"/>
          <w:b/>
          <w:bCs/>
        </w:rPr>
      </w:pPr>
      <w:r>
        <w:rPr>
          <w:rFonts w:cstheme="minorHAnsi"/>
          <w:b/>
          <w:bCs/>
        </w:rPr>
        <w:t>Local Environs</w:t>
      </w:r>
    </w:p>
    <w:p w14:paraId="5CBC4293" w14:textId="77777777" w:rsidR="0080692B" w:rsidRPr="00C126FF" w:rsidRDefault="0080692B" w:rsidP="00B415B4">
      <w:pPr>
        <w:spacing w:after="0" w:line="276" w:lineRule="auto"/>
        <w:jc w:val="both"/>
        <w:rPr>
          <w:rFonts w:cstheme="minorHAnsi"/>
        </w:rPr>
      </w:pPr>
      <w:r w:rsidRPr="00C126FF">
        <w:rPr>
          <w:rFonts w:cstheme="minorHAnsi"/>
        </w:rPr>
        <w:lastRenderedPageBreak/>
        <w:t xml:space="preserve">Nottingham is an attractive, vibrant and prosperous city, that attracts people from all over the UK. Culturally, it was awarded UNESCO City of Literature status and has great theatres, an arena which attracts both national and international performers and a range of historical interests including those related to the lace industry, Lord Byron and DH Lawrence. Nottingham is also known for sport, being the home of Trent Bridge Cricket Ground, Nottingham Forest and Notts County Football Clubs, the National Water Sports Centre and the Nottingham Tennis Centre. There is excellent public transport with buses and a tram service, a good network of roads with easy access to the M1 and the A1, a fast frequent rail service to London and other major cities. East Midlands Airport is 18 miles away. The city is set within a county of outstanding natural beauty which includes Sherwood Forest, Wollaton Park, lively market towns and wonderful historic buildings, and is close to the southern Peak District. In addition to the two Universities, there are excellent local schools and colleges. </w:t>
      </w:r>
    </w:p>
    <w:p w14:paraId="1900E0EA" w14:textId="77777777" w:rsidR="00B415B4" w:rsidRDefault="00B415B4" w:rsidP="00B415B4">
      <w:pPr>
        <w:spacing w:after="0" w:line="276" w:lineRule="auto"/>
        <w:jc w:val="both"/>
        <w:rPr>
          <w:rFonts w:cstheme="minorHAnsi"/>
        </w:rPr>
      </w:pPr>
    </w:p>
    <w:p w14:paraId="31E20678" w14:textId="079C79FF" w:rsidR="0080692B" w:rsidRPr="00C126FF" w:rsidRDefault="0080692B" w:rsidP="00B415B4">
      <w:pPr>
        <w:spacing w:after="0" w:line="276" w:lineRule="auto"/>
        <w:jc w:val="both"/>
        <w:rPr>
          <w:rFonts w:cstheme="minorHAnsi"/>
        </w:rPr>
      </w:pPr>
      <w:r w:rsidRPr="00C126FF">
        <w:rPr>
          <w:rFonts w:cstheme="minorHAnsi"/>
        </w:rPr>
        <w:t xml:space="preserve">To find out more about Nottingham, please use the following links: </w:t>
      </w:r>
    </w:p>
    <w:p w14:paraId="08D6ED67" w14:textId="4F6E6D45" w:rsidR="0080692B" w:rsidRPr="00B415B4" w:rsidRDefault="0080692B" w:rsidP="00B415B4">
      <w:pPr>
        <w:pStyle w:val="ListParagraph"/>
        <w:numPr>
          <w:ilvl w:val="0"/>
          <w:numId w:val="3"/>
        </w:numPr>
        <w:spacing w:after="0" w:line="276" w:lineRule="auto"/>
        <w:jc w:val="both"/>
        <w:rPr>
          <w:rFonts w:cstheme="minorHAnsi"/>
        </w:rPr>
      </w:pPr>
      <w:r w:rsidRPr="00B415B4">
        <w:rPr>
          <w:rFonts w:cstheme="minorHAnsi"/>
        </w:rPr>
        <w:t xml:space="preserve">Nottinghamshire tourism - </w:t>
      </w:r>
      <w:hyperlink r:id="rId6" w:history="1">
        <w:r w:rsidRPr="00B415B4">
          <w:rPr>
            <w:rStyle w:val="Hyperlink"/>
            <w:rFonts w:cstheme="minorHAnsi"/>
            <w:color w:val="auto"/>
          </w:rPr>
          <w:t>https://www.visit-nottinghamshire.co.uk/</w:t>
        </w:r>
      </w:hyperlink>
    </w:p>
    <w:p w14:paraId="306C656B" w14:textId="7EA7E526" w:rsidR="0080692B" w:rsidRPr="00B415B4" w:rsidRDefault="0080692B" w:rsidP="00B415B4">
      <w:pPr>
        <w:pStyle w:val="ListParagraph"/>
        <w:numPr>
          <w:ilvl w:val="0"/>
          <w:numId w:val="3"/>
        </w:numPr>
        <w:spacing w:after="0" w:line="276" w:lineRule="auto"/>
        <w:jc w:val="both"/>
        <w:rPr>
          <w:rFonts w:cstheme="minorHAnsi"/>
        </w:rPr>
      </w:pPr>
      <w:r w:rsidRPr="00B415B4">
        <w:rPr>
          <w:rFonts w:cstheme="minorHAnsi"/>
        </w:rPr>
        <w:t xml:space="preserve">Nottingham City Council – schools, local transport etc. - </w:t>
      </w:r>
      <w:hyperlink r:id="rId7" w:history="1">
        <w:r w:rsidRPr="00B415B4">
          <w:rPr>
            <w:rStyle w:val="Hyperlink"/>
            <w:rFonts w:cstheme="minorHAnsi"/>
            <w:color w:val="auto"/>
          </w:rPr>
          <w:t>http://www.nottinghamcity.gov.uk</w:t>
        </w:r>
      </w:hyperlink>
      <w:r w:rsidRPr="00B415B4">
        <w:rPr>
          <w:rFonts w:cstheme="minorHAnsi"/>
        </w:rPr>
        <w:t xml:space="preserve"> </w:t>
      </w:r>
    </w:p>
    <w:p w14:paraId="5F43B1ED" w14:textId="77777777" w:rsidR="0080692B" w:rsidRDefault="0080692B" w:rsidP="00B415B4">
      <w:pPr>
        <w:spacing w:after="0" w:line="276" w:lineRule="auto"/>
        <w:jc w:val="both"/>
        <w:rPr>
          <w:rFonts w:cstheme="minorHAnsi"/>
        </w:rPr>
      </w:pPr>
    </w:p>
    <w:p w14:paraId="4CFBB384" w14:textId="4C3BD686" w:rsidR="00B415B4" w:rsidRPr="00C126FF" w:rsidRDefault="00B415B4" w:rsidP="00B415B4">
      <w:pPr>
        <w:spacing w:after="0" w:line="276" w:lineRule="auto"/>
        <w:jc w:val="both"/>
        <w:rPr>
          <w:rFonts w:cstheme="minorHAnsi"/>
        </w:rPr>
      </w:pPr>
      <w:r>
        <w:rPr>
          <w:rFonts w:cstheme="minorHAnsi"/>
        </w:rPr>
        <w:t xml:space="preserve">The School is actually based in the village of Sutton Bonington approximately 20 minutes south of Nottingham, in Leicestershire.  The School </w:t>
      </w:r>
      <w:r w:rsidR="00F4273A">
        <w:rPr>
          <w:rFonts w:cstheme="minorHAnsi"/>
        </w:rPr>
        <w:t>has</w:t>
      </w:r>
      <w:r>
        <w:rPr>
          <w:rFonts w:cstheme="minorHAnsi"/>
        </w:rPr>
        <w:t xml:space="preserve"> good transport options being close to the A50 and M1</w:t>
      </w:r>
      <w:r w:rsidR="00F4273A">
        <w:rPr>
          <w:rFonts w:cstheme="minorHAnsi"/>
        </w:rPr>
        <w:t>, and is commutable within an hour from Ashbourne in the west to Oakham in the East.</w:t>
      </w:r>
    </w:p>
    <w:sectPr w:rsidR="00B415B4" w:rsidRPr="00C126FF" w:rsidSect="00C00E97">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0F27C5"/>
    <w:multiLevelType w:val="hybridMultilevel"/>
    <w:tmpl w:val="C778E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3C2578"/>
    <w:multiLevelType w:val="hybridMultilevel"/>
    <w:tmpl w:val="4AE21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7B1F45"/>
    <w:multiLevelType w:val="multilevel"/>
    <w:tmpl w:val="C3902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D03B8B"/>
    <w:multiLevelType w:val="hybridMultilevel"/>
    <w:tmpl w:val="6EE24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B31022"/>
    <w:multiLevelType w:val="hybridMultilevel"/>
    <w:tmpl w:val="487C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FB5068"/>
    <w:multiLevelType w:val="hybridMultilevel"/>
    <w:tmpl w:val="B2445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0329233">
    <w:abstractNumId w:val="1"/>
  </w:num>
  <w:num w:numId="2" w16cid:durableId="1003511411">
    <w:abstractNumId w:val="0"/>
  </w:num>
  <w:num w:numId="3" w16cid:durableId="782530540">
    <w:abstractNumId w:val="5"/>
  </w:num>
  <w:num w:numId="4" w16cid:durableId="1366716565">
    <w:abstractNumId w:val="2"/>
  </w:num>
  <w:num w:numId="5" w16cid:durableId="697202483">
    <w:abstractNumId w:val="3"/>
  </w:num>
  <w:num w:numId="6" w16cid:durableId="4627769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333"/>
    <w:rsid w:val="00020DCF"/>
    <w:rsid w:val="000452EC"/>
    <w:rsid w:val="000749DF"/>
    <w:rsid w:val="000978A5"/>
    <w:rsid w:val="000D5BEA"/>
    <w:rsid w:val="000E485F"/>
    <w:rsid w:val="001B0588"/>
    <w:rsid w:val="001C17A5"/>
    <w:rsid w:val="001D4CA1"/>
    <w:rsid w:val="001E0B88"/>
    <w:rsid w:val="00213D35"/>
    <w:rsid w:val="0024210E"/>
    <w:rsid w:val="002B2CDF"/>
    <w:rsid w:val="002B4C6F"/>
    <w:rsid w:val="002D7AC5"/>
    <w:rsid w:val="00311629"/>
    <w:rsid w:val="003802B0"/>
    <w:rsid w:val="0039574A"/>
    <w:rsid w:val="003971F3"/>
    <w:rsid w:val="00455333"/>
    <w:rsid w:val="004A4962"/>
    <w:rsid w:val="004B6EFA"/>
    <w:rsid w:val="004E61F8"/>
    <w:rsid w:val="0051692C"/>
    <w:rsid w:val="005439D7"/>
    <w:rsid w:val="0054508B"/>
    <w:rsid w:val="005B3584"/>
    <w:rsid w:val="005B38B9"/>
    <w:rsid w:val="005D5EE7"/>
    <w:rsid w:val="005F5047"/>
    <w:rsid w:val="00625E2A"/>
    <w:rsid w:val="0063661E"/>
    <w:rsid w:val="00656F15"/>
    <w:rsid w:val="006A26D3"/>
    <w:rsid w:val="006A575D"/>
    <w:rsid w:val="007309E9"/>
    <w:rsid w:val="0080692B"/>
    <w:rsid w:val="00812FC0"/>
    <w:rsid w:val="00816D48"/>
    <w:rsid w:val="0082593B"/>
    <w:rsid w:val="00861386"/>
    <w:rsid w:val="00862276"/>
    <w:rsid w:val="008B7EC2"/>
    <w:rsid w:val="00944481"/>
    <w:rsid w:val="009D7976"/>
    <w:rsid w:val="009E2342"/>
    <w:rsid w:val="00A01F79"/>
    <w:rsid w:val="00A328DC"/>
    <w:rsid w:val="00A3782E"/>
    <w:rsid w:val="00B0254E"/>
    <w:rsid w:val="00B35AA2"/>
    <w:rsid w:val="00B415B4"/>
    <w:rsid w:val="00B44448"/>
    <w:rsid w:val="00C00E97"/>
    <w:rsid w:val="00C07E94"/>
    <w:rsid w:val="00C101CF"/>
    <w:rsid w:val="00C126FF"/>
    <w:rsid w:val="00C42038"/>
    <w:rsid w:val="00C60B0E"/>
    <w:rsid w:val="00C66A46"/>
    <w:rsid w:val="00C71797"/>
    <w:rsid w:val="00C77955"/>
    <w:rsid w:val="00CA4539"/>
    <w:rsid w:val="00CB30BB"/>
    <w:rsid w:val="00CE21F4"/>
    <w:rsid w:val="00D437E0"/>
    <w:rsid w:val="00D951C7"/>
    <w:rsid w:val="00DB5EA8"/>
    <w:rsid w:val="00DC5D37"/>
    <w:rsid w:val="00DD50CF"/>
    <w:rsid w:val="00EC1539"/>
    <w:rsid w:val="00ED318D"/>
    <w:rsid w:val="00EE6B50"/>
    <w:rsid w:val="00F12E7A"/>
    <w:rsid w:val="00F4273A"/>
    <w:rsid w:val="00F82C2A"/>
    <w:rsid w:val="00F85217"/>
    <w:rsid w:val="00F876EF"/>
    <w:rsid w:val="00FD26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7D1FA"/>
  <w15:chartTrackingRefBased/>
  <w15:docId w15:val="{2A76B5EE-C808-45F2-8851-496B8F2F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692B"/>
    <w:rPr>
      <w:color w:val="0563C1" w:themeColor="hyperlink"/>
      <w:u w:val="single"/>
    </w:rPr>
  </w:style>
  <w:style w:type="character" w:styleId="UnresolvedMention">
    <w:name w:val="Unresolved Mention"/>
    <w:basedOn w:val="DefaultParagraphFont"/>
    <w:uiPriority w:val="99"/>
    <w:semiHidden/>
    <w:unhideWhenUsed/>
    <w:rsid w:val="0080692B"/>
    <w:rPr>
      <w:color w:val="605E5C"/>
      <w:shd w:val="clear" w:color="auto" w:fill="E1DFDD"/>
    </w:rPr>
  </w:style>
  <w:style w:type="paragraph" w:styleId="ListParagraph">
    <w:name w:val="List Paragraph"/>
    <w:basedOn w:val="Normal"/>
    <w:uiPriority w:val="34"/>
    <w:qFormat/>
    <w:rsid w:val="00C07E94"/>
    <w:pPr>
      <w:ind w:left="720"/>
      <w:contextualSpacing/>
    </w:pPr>
  </w:style>
  <w:style w:type="paragraph" w:styleId="Revision">
    <w:name w:val="Revision"/>
    <w:hidden/>
    <w:uiPriority w:val="99"/>
    <w:semiHidden/>
    <w:rsid w:val="00C71797"/>
    <w:pPr>
      <w:spacing w:after="0" w:line="240" w:lineRule="auto"/>
    </w:pPr>
  </w:style>
  <w:style w:type="character" w:customStyle="1" w:styleId="apple-converted-space">
    <w:name w:val="apple-converted-space"/>
    <w:basedOn w:val="DefaultParagraphFont"/>
    <w:rsid w:val="004A4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205113">
      <w:bodyDiv w:val="1"/>
      <w:marLeft w:val="0"/>
      <w:marRight w:val="0"/>
      <w:marTop w:val="0"/>
      <w:marBottom w:val="0"/>
      <w:divBdr>
        <w:top w:val="none" w:sz="0" w:space="0" w:color="auto"/>
        <w:left w:val="none" w:sz="0" w:space="0" w:color="auto"/>
        <w:bottom w:val="none" w:sz="0" w:space="0" w:color="auto"/>
        <w:right w:val="none" w:sz="0" w:space="0" w:color="auto"/>
      </w:divBdr>
      <w:divsChild>
        <w:div w:id="1369723200">
          <w:marLeft w:val="0"/>
          <w:marRight w:val="0"/>
          <w:marTop w:val="0"/>
          <w:marBottom w:val="0"/>
          <w:divBdr>
            <w:top w:val="none" w:sz="0" w:space="0" w:color="auto"/>
            <w:left w:val="none" w:sz="0" w:space="0" w:color="auto"/>
            <w:bottom w:val="none" w:sz="0" w:space="0" w:color="auto"/>
            <w:right w:val="none" w:sz="0" w:space="0" w:color="auto"/>
          </w:divBdr>
          <w:divsChild>
            <w:div w:id="1551453684">
              <w:marLeft w:val="0"/>
              <w:marRight w:val="0"/>
              <w:marTop w:val="0"/>
              <w:marBottom w:val="0"/>
              <w:divBdr>
                <w:top w:val="none" w:sz="0" w:space="0" w:color="auto"/>
                <w:left w:val="none" w:sz="0" w:space="0" w:color="auto"/>
                <w:bottom w:val="none" w:sz="0" w:space="0" w:color="auto"/>
                <w:right w:val="none" w:sz="0" w:space="0" w:color="auto"/>
              </w:divBdr>
            </w:div>
            <w:div w:id="479813707">
              <w:marLeft w:val="0"/>
              <w:marRight w:val="0"/>
              <w:marTop w:val="0"/>
              <w:marBottom w:val="0"/>
              <w:divBdr>
                <w:top w:val="none" w:sz="0" w:space="0" w:color="auto"/>
                <w:left w:val="none" w:sz="0" w:space="0" w:color="auto"/>
                <w:bottom w:val="none" w:sz="0" w:space="0" w:color="auto"/>
                <w:right w:val="none" w:sz="0" w:space="0" w:color="auto"/>
              </w:divBdr>
            </w:div>
          </w:divsChild>
        </w:div>
        <w:div w:id="784622311">
          <w:marLeft w:val="0"/>
          <w:marRight w:val="0"/>
          <w:marTop w:val="0"/>
          <w:marBottom w:val="0"/>
          <w:divBdr>
            <w:top w:val="none" w:sz="0" w:space="0" w:color="auto"/>
            <w:left w:val="none" w:sz="0" w:space="0" w:color="auto"/>
            <w:bottom w:val="none" w:sz="0" w:space="0" w:color="auto"/>
            <w:right w:val="none" w:sz="0" w:space="0" w:color="auto"/>
          </w:divBdr>
          <w:divsChild>
            <w:div w:id="1898666919">
              <w:marLeft w:val="0"/>
              <w:marRight w:val="0"/>
              <w:marTop w:val="0"/>
              <w:marBottom w:val="0"/>
              <w:divBdr>
                <w:top w:val="none" w:sz="0" w:space="0" w:color="auto"/>
                <w:left w:val="none" w:sz="0" w:space="0" w:color="auto"/>
                <w:bottom w:val="none" w:sz="0" w:space="0" w:color="auto"/>
                <w:right w:val="none" w:sz="0" w:space="0" w:color="auto"/>
              </w:divBdr>
            </w:div>
            <w:div w:id="820385895">
              <w:marLeft w:val="0"/>
              <w:marRight w:val="0"/>
              <w:marTop w:val="0"/>
              <w:marBottom w:val="0"/>
              <w:divBdr>
                <w:top w:val="none" w:sz="0" w:space="0" w:color="auto"/>
                <w:left w:val="none" w:sz="0" w:space="0" w:color="auto"/>
                <w:bottom w:val="none" w:sz="0" w:space="0" w:color="auto"/>
                <w:right w:val="none" w:sz="0" w:space="0" w:color="auto"/>
              </w:divBdr>
            </w:div>
          </w:divsChild>
        </w:div>
        <w:div w:id="1396317098">
          <w:marLeft w:val="0"/>
          <w:marRight w:val="0"/>
          <w:marTop w:val="0"/>
          <w:marBottom w:val="0"/>
          <w:divBdr>
            <w:top w:val="none" w:sz="0" w:space="0" w:color="auto"/>
            <w:left w:val="none" w:sz="0" w:space="0" w:color="auto"/>
            <w:bottom w:val="none" w:sz="0" w:space="0" w:color="auto"/>
            <w:right w:val="none" w:sz="0" w:space="0" w:color="auto"/>
          </w:divBdr>
          <w:divsChild>
            <w:div w:id="62673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61595">
      <w:bodyDiv w:val="1"/>
      <w:marLeft w:val="0"/>
      <w:marRight w:val="0"/>
      <w:marTop w:val="0"/>
      <w:marBottom w:val="0"/>
      <w:divBdr>
        <w:top w:val="none" w:sz="0" w:space="0" w:color="auto"/>
        <w:left w:val="none" w:sz="0" w:space="0" w:color="auto"/>
        <w:bottom w:val="none" w:sz="0" w:space="0" w:color="auto"/>
        <w:right w:val="none" w:sz="0" w:space="0" w:color="auto"/>
      </w:divBdr>
    </w:div>
    <w:div w:id="1083067923">
      <w:bodyDiv w:val="1"/>
      <w:marLeft w:val="0"/>
      <w:marRight w:val="0"/>
      <w:marTop w:val="0"/>
      <w:marBottom w:val="0"/>
      <w:divBdr>
        <w:top w:val="none" w:sz="0" w:space="0" w:color="auto"/>
        <w:left w:val="none" w:sz="0" w:space="0" w:color="auto"/>
        <w:bottom w:val="none" w:sz="0" w:space="0" w:color="auto"/>
        <w:right w:val="none" w:sz="0" w:space="0" w:color="auto"/>
      </w:divBdr>
    </w:div>
    <w:div w:id="1355767901">
      <w:bodyDiv w:val="1"/>
      <w:marLeft w:val="0"/>
      <w:marRight w:val="0"/>
      <w:marTop w:val="0"/>
      <w:marBottom w:val="0"/>
      <w:divBdr>
        <w:top w:val="none" w:sz="0" w:space="0" w:color="auto"/>
        <w:left w:val="none" w:sz="0" w:space="0" w:color="auto"/>
        <w:bottom w:val="none" w:sz="0" w:space="0" w:color="auto"/>
        <w:right w:val="none" w:sz="0" w:space="0" w:color="auto"/>
      </w:divBdr>
      <w:divsChild>
        <w:div w:id="1844197664">
          <w:marLeft w:val="0"/>
          <w:marRight w:val="0"/>
          <w:marTop w:val="0"/>
          <w:marBottom w:val="0"/>
          <w:divBdr>
            <w:top w:val="none" w:sz="0" w:space="0" w:color="auto"/>
            <w:left w:val="none" w:sz="0" w:space="0" w:color="auto"/>
            <w:bottom w:val="none" w:sz="0" w:space="0" w:color="auto"/>
            <w:right w:val="none" w:sz="0" w:space="0" w:color="auto"/>
          </w:divBdr>
          <w:divsChild>
            <w:div w:id="1455445291">
              <w:marLeft w:val="0"/>
              <w:marRight w:val="0"/>
              <w:marTop w:val="0"/>
              <w:marBottom w:val="0"/>
              <w:divBdr>
                <w:top w:val="none" w:sz="0" w:space="0" w:color="auto"/>
                <w:left w:val="none" w:sz="0" w:space="0" w:color="auto"/>
                <w:bottom w:val="none" w:sz="0" w:space="0" w:color="auto"/>
                <w:right w:val="none" w:sz="0" w:space="0" w:color="auto"/>
              </w:divBdr>
            </w:div>
            <w:div w:id="1851217485">
              <w:marLeft w:val="0"/>
              <w:marRight w:val="0"/>
              <w:marTop w:val="0"/>
              <w:marBottom w:val="0"/>
              <w:divBdr>
                <w:top w:val="none" w:sz="0" w:space="0" w:color="auto"/>
                <w:left w:val="none" w:sz="0" w:space="0" w:color="auto"/>
                <w:bottom w:val="none" w:sz="0" w:space="0" w:color="auto"/>
                <w:right w:val="none" w:sz="0" w:space="0" w:color="auto"/>
              </w:divBdr>
            </w:div>
          </w:divsChild>
        </w:div>
        <w:div w:id="1397777652">
          <w:marLeft w:val="0"/>
          <w:marRight w:val="0"/>
          <w:marTop w:val="0"/>
          <w:marBottom w:val="0"/>
          <w:divBdr>
            <w:top w:val="none" w:sz="0" w:space="0" w:color="auto"/>
            <w:left w:val="none" w:sz="0" w:space="0" w:color="auto"/>
            <w:bottom w:val="none" w:sz="0" w:space="0" w:color="auto"/>
            <w:right w:val="none" w:sz="0" w:space="0" w:color="auto"/>
          </w:divBdr>
          <w:divsChild>
            <w:div w:id="1809126481">
              <w:marLeft w:val="0"/>
              <w:marRight w:val="0"/>
              <w:marTop w:val="0"/>
              <w:marBottom w:val="0"/>
              <w:divBdr>
                <w:top w:val="none" w:sz="0" w:space="0" w:color="auto"/>
                <w:left w:val="none" w:sz="0" w:space="0" w:color="auto"/>
                <w:bottom w:val="none" w:sz="0" w:space="0" w:color="auto"/>
                <w:right w:val="none" w:sz="0" w:space="0" w:color="auto"/>
              </w:divBdr>
            </w:div>
            <w:div w:id="2014451909">
              <w:marLeft w:val="0"/>
              <w:marRight w:val="0"/>
              <w:marTop w:val="0"/>
              <w:marBottom w:val="0"/>
              <w:divBdr>
                <w:top w:val="none" w:sz="0" w:space="0" w:color="auto"/>
                <w:left w:val="none" w:sz="0" w:space="0" w:color="auto"/>
                <w:bottom w:val="none" w:sz="0" w:space="0" w:color="auto"/>
                <w:right w:val="none" w:sz="0" w:space="0" w:color="auto"/>
              </w:divBdr>
            </w:div>
          </w:divsChild>
        </w:div>
        <w:div w:id="1715733861">
          <w:marLeft w:val="0"/>
          <w:marRight w:val="0"/>
          <w:marTop w:val="0"/>
          <w:marBottom w:val="0"/>
          <w:divBdr>
            <w:top w:val="none" w:sz="0" w:space="0" w:color="auto"/>
            <w:left w:val="none" w:sz="0" w:space="0" w:color="auto"/>
            <w:bottom w:val="none" w:sz="0" w:space="0" w:color="auto"/>
            <w:right w:val="none" w:sz="0" w:space="0" w:color="auto"/>
          </w:divBdr>
          <w:divsChild>
            <w:div w:id="1488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002523">
      <w:bodyDiv w:val="1"/>
      <w:marLeft w:val="0"/>
      <w:marRight w:val="0"/>
      <w:marTop w:val="0"/>
      <w:marBottom w:val="0"/>
      <w:divBdr>
        <w:top w:val="none" w:sz="0" w:space="0" w:color="auto"/>
        <w:left w:val="none" w:sz="0" w:space="0" w:color="auto"/>
        <w:bottom w:val="none" w:sz="0" w:space="0" w:color="auto"/>
        <w:right w:val="none" w:sz="0" w:space="0" w:color="auto"/>
      </w:divBdr>
    </w:div>
    <w:div w:id="2016616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ottinghamcity.gov.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visit-nottinghamshire.co.u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60FA6-107E-4951-B167-97351EC2A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1906</Words>
  <Characters>10870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12751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Braithwaite (staff)</dc:creator>
  <cp:keywords/>
  <dc:description/>
  <cp:lastModifiedBy>Peter Graham (staff)</cp:lastModifiedBy>
  <cp:revision>9</cp:revision>
  <cp:lastPrinted>2023-05-04T10:50:00Z</cp:lastPrinted>
  <dcterms:created xsi:type="dcterms:W3CDTF">2023-11-10T16:46:00Z</dcterms:created>
  <dcterms:modified xsi:type="dcterms:W3CDTF">2023-11-10T17:33:00Z</dcterms:modified>
</cp:coreProperties>
</file>