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29C7B" w14:textId="08D68652" w:rsidR="007C07D6" w:rsidRPr="00560226" w:rsidRDefault="00C35177" w:rsidP="00F404C0">
      <w:pPr>
        <w:pStyle w:val="Heading1"/>
        <w:spacing w:before="240"/>
      </w:pPr>
      <w:bookmarkStart w:id="0" w:name="_Hlk112837231"/>
      <w:r w:rsidRPr="00C35177">
        <w:t>Senior Technical Officer</w:t>
      </w:r>
      <w:r>
        <w:t xml:space="preserve"> – (</w:t>
      </w:r>
      <w:r w:rsidRPr="00C35177">
        <w:t xml:space="preserve">Livestock </w:t>
      </w:r>
      <w:r w:rsidR="007E56EC">
        <w:t>Vaccination</w:t>
      </w:r>
      <w:r>
        <w:t xml:space="preserve">) </w:t>
      </w:r>
      <w:bookmarkEnd w:id="0"/>
      <w:r w:rsidR="00516A6C">
        <w:t xml:space="preserve">– </w:t>
      </w:r>
      <w:r w:rsidR="002C32AD">
        <w:t>Field Operations</w:t>
      </w:r>
    </w:p>
    <w:p w14:paraId="52F8D900" w14:textId="77777777" w:rsidR="00F404C0" w:rsidRDefault="00F404C0" w:rsidP="04732EE9">
      <w:pPr>
        <w:spacing w:after="0"/>
        <w:jc w:val="both"/>
        <w:rPr>
          <w:rFonts w:cs="Calibri"/>
        </w:rPr>
      </w:pPr>
    </w:p>
    <w:p w14:paraId="264AEED2" w14:textId="77777777" w:rsidR="00C35177" w:rsidRPr="00C35177" w:rsidRDefault="00C35177" w:rsidP="00C35177">
      <w:pPr>
        <w:spacing w:after="0"/>
        <w:jc w:val="both"/>
        <w:rPr>
          <w:rFonts w:cs="Calibri"/>
        </w:rPr>
      </w:pPr>
      <w:bookmarkStart w:id="1" w:name="_Hlk113630767"/>
      <w:r w:rsidRPr="00C35177">
        <w:rPr>
          <w:rFonts w:cs="Calibri"/>
        </w:rPr>
        <w:t xml:space="preserve">The successful applicant will be </w:t>
      </w:r>
      <w:bookmarkStart w:id="2" w:name="_Hlk113631665"/>
      <w:r w:rsidRPr="00C35177">
        <w:rPr>
          <w:rFonts w:cs="Calibri"/>
        </w:rPr>
        <w:t xml:space="preserve">supporting the delivery of the Field operations enhancements targeting high importance issues project which forms part of Agriculture Victoria's Exotic Animal Disease Preparedness Program. </w:t>
      </w:r>
      <w:bookmarkEnd w:id="2"/>
      <w:r w:rsidRPr="00C35177">
        <w:rPr>
          <w:rFonts w:cs="Calibri"/>
        </w:rPr>
        <w:t xml:space="preserve">This program is supporting industries and DJPR to efficiently respond to Biosecurity animal disease threats. </w:t>
      </w:r>
    </w:p>
    <w:bookmarkEnd w:id="1"/>
    <w:p w14:paraId="23B8B0C1" w14:textId="77777777" w:rsidR="00C35177" w:rsidRPr="00C35177" w:rsidRDefault="00C35177" w:rsidP="00C35177">
      <w:pPr>
        <w:spacing w:after="0"/>
        <w:jc w:val="both"/>
        <w:rPr>
          <w:rFonts w:cs="Calibri"/>
        </w:rPr>
      </w:pPr>
    </w:p>
    <w:p w14:paraId="7F619402" w14:textId="0D5E9313" w:rsidR="00C35177" w:rsidRPr="00C35177" w:rsidRDefault="00C35177" w:rsidP="00C35177">
      <w:pPr>
        <w:spacing w:after="0"/>
        <w:jc w:val="both"/>
        <w:rPr>
          <w:rFonts w:cs="Calibri"/>
        </w:rPr>
      </w:pPr>
      <w:r w:rsidRPr="00C35177">
        <w:rPr>
          <w:rFonts w:cs="Calibri"/>
        </w:rPr>
        <w:t xml:space="preserve">The position of Technical </w:t>
      </w:r>
      <w:r w:rsidR="00070DE2">
        <w:rPr>
          <w:rFonts w:cs="Calibri"/>
        </w:rPr>
        <w:t>O</w:t>
      </w:r>
      <w:r w:rsidRPr="00C35177">
        <w:rPr>
          <w:rFonts w:cs="Calibri"/>
        </w:rPr>
        <w:t>fficer forms a part of the Biosecurity and Agriculture Services branch within the Agriculture Victoria group.</w:t>
      </w:r>
    </w:p>
    <w:p w14:paraId="5D77FDE5" w14:textId="77777777" w:rsidR="00C35177" w:rsidRPr="00C35177" w:rsidRDefault="00C35177" w:rsidP="00C35177">
      <w:pPr>
        <w:spacing w:after="0"/>
        <w:jc w:val="both"/>
        <w:rPr>
          <w:rFonts w:cs="Calibri"/>
        </w:rPr>
      </w:pPr>
    </w:p>
    <w:p w14:paraId="4954FC4B" w14:textId="5F542D0E" w:rsidR="00C35177" w:rsidRDefault="00C35177" w:rsidP="00C35177">
      <w:pPr>
        <w:spacing w:after="0"/>
        <w:jc w:val="both"/>
        <w:rPr>
          <w:rFonts w:cs="Calibri"/>
        </w:rPr>
      </w:pPr>
      <w:r w:rsidRPr="00C35177">
        <w:rPr>
          <w:rFonts w:cs="Calibri"/>
        </w:rPr>
        <w:t>The Biosecurity and Agriculture Services branch designs and delivers services, provides technical advice and influences policy to support the agriculture sector to achieve sustainable growth while managing risks and minimising adverse impacts to the economy, environment and public health and safety.</w:t>
      </w:r>
    </w:p>
    <w:p w14:paraId="5B00802C" w14:textId="77777777" w:rsidR="00C35177" w:rsidRPr="00A72AF1" w:rsidRDefault="00C35177" w:rsidP="00E6594D">
      <w:pPr>
        <w:spacing w:after="0"/>
        <w:jc w:val="both"/>
        <w:rPr>
          <w:rFonts w:cs="Calibri"/>
          <w:highlight w:val="yellow"/>
        </w:rPr>
      </w:pPr>
    </w:p>
    <w:p w14:paraId="161AFD5F" w14:textId="77777777" w:rsidR="00CB3A81" w:rsidRPr="00560226" w:rsidRDefault="00363275" w:rsidP="00354C80">
      <w:pPr>
        <w:pStyle w:val="Heading2"/>
        <w:rPr>
          <w:sz w:val="22"/>
        </w:rPr>
      </w:pPr>
      <w:r>
        <w:rPr>
          <w:noProof/>
        </w:rPr>
        <mc:AlternateContent>
          <mc:Choice Requires="wps">
            <w:drawing>
              <wp:anchor distT="4294967294" distB="4294967294" distL="114300" distR="114300" simplePos="0" relativeHeight="251658241" behindDoc="0" locked="0" layoutInCell="0" allowOverlap="1" wp14:anchorId="381FE431" wp14:editId="035ADF8D">
                <wp:simplePos x="0" y="0"/>
                <wp:positionH relativeFrom="column">
                  <wp:posOffset>-304800</wp:posOffset>
                </wp:positionH>
                <wp:positionV relativeFrom="paragraph">
                  <wp:posOffset>123824</wp:posOffset>
                </wp:positionV>
                <wp:extent cx="6055995" cy="0"/>
                <wp:effectExtent l="0" t="0" r="0" b="0"/>
                <wp:wrapNone/>
                <wp:docPr id="4"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6C1D9" id="Line 3" o:spid="_x0000_s1026" alt="&quot;&quot;"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" o:allowincell="f" strokecolor="blue"/>
            </w:pict>
          </mc:Fallback>
        </mc:AlternateContent>
      </w:r>
    </w:p>
    <w:p w14:paraId="2476EE6B" w14:textId="41CE8CE6" w:rsidR="007C07D6" w:rsidRPr="003D6767" w:rsidRDefault="001F7957" w:rsidP="00842F28">
      <w:pPr>
        <w:pStyle w:val="positiondetails"/>
        <w:spacing w:after="60"/>
        <w:jc w:val="both"/>
        <w:rPr>
          <w:color w:val="000000"/>
        </w:rPr>
      </w:pPr>
      <w:r>
        <w:t xml:space="preserve">Position </w:t>
      </w:r>
      <w:r w:rsidR="00EC100C">
        <w:t>T</w:t>
      </w:r>
      <w:r w:rsidR="007C07D6" w:rsidRPr="003D6767">
        <w:t>itle:</w:t>
      </w:r>
      <w:r w:rsidR="007C07D6" w:rsidRPr="003D6767">
        <w:tab/>
      </w:r>
      <w:bookmarkStart w:id="3" w:name="_Hlk113630597"/>
      <w:r w:rsidR="00C35177" w:rsidRPr="00C35177">
        <w:t xml:space="preserve">Senior Technical Officer – (Livestock </w:t>
      </w:r>
      <w:r w:rsidR="007E56EC">
        <w:t>Vaccination</w:t>
      </w:r>
      <w:r w:rsidR="00C35177" w:rsidRPr="00C35177">
        <w:t>)</w:t>
      </w:r>
    </w:p>
    <w:bookmarkEnd w:id="3"/>
    <w:p w14:paraId="1FBF8CE7" w14:textId="50D89010" w:rsidR="009F2CC9" w:rsidRDefault="00EC100C" w:rsidP="009F2CC9">
      <w:pPr>
        <w:pStyle w:val="positiondetails"/>
        <w:spacing w:after="60"/>
        <w:jc w:val="both"/>
      </w:pPr>
      <w:r>
        <w:t>Position N</w:t>
      </w:r>
      <w:r w:rsidR="001F7957">
        <w:t>umber:</w:t>
      </w:r>
      <w:r>
        <w:tab/>
      </w:r>
      <w:r w:rsidR="009F2CC9">
        <w:t>100407</w:t>
      </w:r>
    </w:p>
    <w:p w14:paraId="3DC50140" w14:textId="2BDB3D01" w:rsidR="007C07D6" w:rsidRPr="003D6767" w:rsidRDefault="007C07D6" w:rsidP="00842F28">
      <w:pPr>
        <w:pStyle w:val="positiondetails"/>
        <w:spacing w:after="60"/>
        <w:jc w:val="both"/>
        <w:rPr>
          <w:color w:val="000000"/>
        </w:rPr>
      </w:pPr>
      <w:r w:rsidRPr="003D6767">
        <w:t>Classification:</w:t>
      </w:r>
      <w:r w:rsidRPr="003D6767">
        <w:tab/>
      </w:r>
      <w:r w:rsidR="006168F4">
        <w:t>VPS</w:t>
      </w:r>
      <w:r w:rsidR="002C4EF9">
        <w:t>5</w:t>
      </w:r>
    </w:p>
    <w:p w14:paraId="49CDBA89" w14:textId="7998F755" w:rsidR="001F7957" w:rsidRPr="003D6767" w:rsidRDefault="001F7957" w:rsidP="00842F28">
      <w:pPr>
        <w:pStyle w:val="positiondetails"/>
        <w:spacing w:after="60"/>
        <w:jc w:val="both"/>
      </w:pPr>
      <w:r>
        <w:t>Salary Range:</w:t>
      </w:r>
      <w:r>
        <w:tab/>
      </w:r>
      <w:bookmarkStart w:id="4" w:name="_Hlk113630608"/>
      <w:bookmarkStart w:id="5" w:name="_Hlk113631401"/>
      <w:r w:rsidR="00076511" w:rsidRPr="009B3E05">
        <w:t>$</w:t>
      </w:r>
      <w:r w:rsidR="00072CF3" w:rsidRPr="009B3E05">
        <w:t>1</w:t>
      </w:r>
      <w:r w:rsidR="002C4EF9">
        <w:t>03,920</w:t>
      </w:r>
      <w:r w:rsidR="004C6792" w:rsidRPr="009B3E05">
        <w:t xml:space="preserve"> - $</w:t>
      </w:r>
      <w:r w:rsidR="00072CF3" w:rsidRPr="009B3E05">
        <w:t>1</w:t>
      </w:r>
      <w:r w:rsidR="002C4EF9">
        <w:t>25,735</w:t>
      </w:r>
      <w:r w:rsidR="004C6792" w:rsidRPr="009B3E05">
        <w:t xml:space="preserve"> </w:t>
      </w:r>
      <w:bookmarkEnd w:id="4"/>
      <w:r w:rsidR="004C6792" w:rsidRPr="009B3E05">
        <w:t>(plus superannuation)</w:t>
      </w:r>
    </w:p>
    <w:bookmarkEnd w:id="5"/>
    <w:p w14:paraId="3015F6A2" w14:textId="3235AACC" w:rsidR="00727BE3" w:rsidRDefault="00B66C27" w:rsidP="00727BE3">
      <w:pPr>
        <w:pStyle w:val="positiondetails"/>
        <w:spacing w:after="60"/>
        <w:jc w:val="both"/>
        <w:rPr>
          <w:color w:val="000000"/>
        </w:rPr>
      </w:pPr>
      <w:r>
        <w:t>Group/</w:t>
      </w:r>
      <w:r w:rsidR="007C07D6">
        <w:t>Branch:</w:t>
      </w:r>
      <w:r>
        <w:tab/>
      </w:r>
      <w:bookmarkStart w:id="6" w:name="_Hlk113630680"/>
      <w:r w:rsidR="00727BE3" w:rsidRPr="00D76DC6">
        <w:t xml:space="preserve">Agriculture Victoria / </w:t>
      </w:r>
      <w:bookmarkStart w:id="7" w:name="_Hlk113631539"/>
      <w:r w:rsidR="00E6594D">
        <w:t>Biosecurity and Agriculture Services</w:t>
      </w:r>
      <w:bookmarkEnd w:id="6"/>
      <w:bookmarkEnd w:id="7"/>
    </w:p>
    <w:p w14:paraId="55A3655D" w14:textId="2AC5C67D" w:rsidR="00727BE3" w:rsidRDefault="00727BE3" w:rsidP="00727BE3">
      <w:pPr>
        <w:pStyle w:val="positiondetails"/>
        <w:spacing w:after="60"/>
        <w:jc w:val="both"/>
      </w:pPr>
      <w:r>
        <w:t>Usual Work Location:</w:t>
      </w:r>
      <w:r>
        <w:tab/>
      </w:r>
      <w:bookmarkStart w:id="8" w:name="_Hlk113630638"/>
      <w:r w:rsidR="00E6594D">
        <w:t>Various</w:t>
      </w:r>
      <w:r w:rsidR="00A512F6">
        <w:t xml:space="preserve"> - negotiable</w:t>
      </w:r>
      <w:bookmarkEnd w:id="8"/>
    </w:p>
    <w:p w14:paraId="787489AF" w14:textId="04305AD6" w:rsidR="00727BE3" w:rsidRDefault="00727BE3" w:rsidP="00727BE3">
      <w:pPr>
        <w:pStyle w:val="positiondetails"/>
        <w:spacing w:after="60"/>
        <w:jc w:val="both"/>
      </w:pPr>
      <w:r>
        <w:t>Usual Hours of Work:</w:t>
      </w:r>
      <w:r>
        <w:tab/>
      </w:r>
      <w:r w:rsidR="0082439E">
        <w:t xml:space="preserve">Full time - </w:t>
      </w:r>
      <w:r w:rsidR="006E086F">
        <w:t>1</w:t>
      </w:r>
      <w:r w:rsidR="00FF10B2">
        <w:t xml:space="preserve"> </w:t>
      </w:r>
      <w:r w:rsidR="00F55792">
        <w:t>FTE</w:t>
      </w:r>
      <w:r w:rsidR="00C85C7D">
        <w:t xml:space="preserve"> (may be negotiable)</w:t>
      </w:r>
    </w:p>
    <w:p w14:paraId="29D2E3CE" w14:textId="3255EA9F" w:rsidR="00727BE3" w:rsidRDefault="00727BE3" w:rsidP="00727BE3">
      <w:pPr>
        <w:pStyle w:val="positiondetails"/>
        <w:spacing w:after="60"/>
        <w:jc w:val="both"/>
      </w:pPr>
      <w:r>
        <w:t>Tenure:</w:t>
      </w:r>
      <w:r>
        <w:tab/>
      </w:r>
      <w:r w:rsidR="00082466">
        <w:t>30 June 2023</w:t>
      </w:r>
    </w:p>
    <w:p w14:paraId="1A7A189A" w14:textId="2FA0B4F6" w:rsidR="00727BE3" w:rsidRDefault="00727BE3" w:rsidP="00727BE3">
      <w:pPr>
        <w:pStyle w:val="positiondetails"/>
        <w:spacing w:after="60" w:line="256" w:lineRule="auto"/>
        <w:jc w:val="both"/>
      </w:pPr>
      <w:r>
        <w:t>Further Information:</w:t>
      </w:r>
      <w:r>
        <w:tab/>
      </w:r>
      <w:r w:rsidR="00FA6F49">
        <w:t>Les Howard</w:t>
      </w:r>
      <w:r>
        <w:t xml:space="preserve"> </w:t>
      </w:r>
    </w:p>
    <w:p w14:paraId="590E795A" w14:textId="70921991" w:rsidR="00727BE3" w:rsidRDefault="00727BE3" w:rsidP="00727BE3">
      <w:pPr>
        <w:pStyle w:val="positiondetails"/>
        <w:spacing w:after="60"/>
        <w:jc w:val="both"/>
      </w:pPr>
      <w:r>
        <w:t xml:space="preserve">Contact: </w:t>
      </w:r>
      <w:r w:rsidR="00FA6F49">
        <w:tab/>
      </w:r>
      <w:bookmarkStart w:id="9" w:name="_Hlk113631179"/>
      <w:r w:rsidR="00FA6F49" w:rsidRPr="00FA6F49">
        <w:t>les.howard@agriculture.vic.gov.au</w:t>
      </w:r>
    </w:p>
    <w:bookmarkEnd w:id="9"/>
    <w:p w14:paraId="1B524E62" w14:textId="54C28D45" w:rsidR="00727BE3" w:rsidRDefault="00727BE3" w:rsidP="00727BE3">
      <w:pPr>
        <w:pStyle w:val="postiondetailslast"/>
        <w:spacing w:after="60"/>
        <w:jc w:val="both"/>
      </w:pPr>
      <w:r>
        <w:t>Position Reports To:</w:t>
      </w:r>
      <w:r>
        <w:tab/>
      </w:r>
      <w:r w:rsidR="00555C8D">
        <w:t>Project Manager – Field Operations</w:t>
      </w:r>
    </w:p>
    <w:p w14:paraId="3B6A1BCC" w14:textId="3F95D387" w:rsidR="00DE1F88" w:rsidRDefault="00363275" w:rsidP="00727BE3">
      <w:pPr>
        <w:pStyle w:val="positiondetails"/>
        <w:spacing w:after="60"/>
        <w:jc w:val="both"/>
      </w:pPr>
      <w:r>
        <w:rPr>
          <w:noProof/>
        </w:rPr>
        <mc:AlternateContent>
          <mc:Choice Requires="wps">
            <w:drawing>
              <wp:anchor distT="4294967294" distB="4294967294" distL="114300" distR="114300" simplePos="0" relativeHeight="251658240" behindDoc="0" locked="0" layoutInCell="0" allowOverlap="1" wp14:anchorId="29615347" wp14:editId="503EE1F7">
                <wp:simplePos x="0" y="0"/>
                <wp:positionH relativeFrom="column">
                  <wp:posOffset>-380365</wp:posOffset>
                </wp:positionH>
                <wp:positionV relativeFrom="paragraph">
                  <wp:posOffset>83184</wp:posOffset>
                </wp:positionV>
                <wp:extent cx="6055995" cy="0"/>
                <wp:effectExtent l="0" t="0" r="0" b="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CF077" id="Line 2" o:spid="_x0000_s1026" alt="&quot;&quo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" o:allowincell="f" strokecolor="blue"/>
            </w:pict>
          </mc:Fallback>
        </mc:AlternateContent>
      </w:r>
    </w:p>
    <w:p w14:paraId="5E421EC8" w14:textId="77777777" w:rsidR="00E131C3" w:rsidRDefault="00E131C3" w:rsidP="00354C80">
      <w:pPr>
        <w:pStyle w:val="Heading2"/>
      </w:pPr>
      <w:r>
        <w:t>Agriculture Victoria Group</w:t>
      </w:r>
    </w:p>
    <w:p w14:paraId="29A3C47C" w14:textId="77777777" w:rsidR="00E131C3" w:rsidRDefault="00E131C3" w:rsidP="00E131C3">
      <w:pPr>
        <w:jc w:val="both"/>
      </w:pPr>
      <w:r>
        <w:t>Agriculture Victoria works with industry and community stakeholders to support the agriculture, food, and fibre sector to become more globally competitive, innovative, and resilient. Agriculture Victoria consists of Agriculture Victoria Research, Biosecurity and Agriculture Services, Agriculture Policy and Programs, Animal Welfare Victoria and Agriculture Regulatory Policy, and Agriculture Victoria Business and Finance Services.  Across these areas Agriculture Victoria delivers:</w:t>
      </w:r>
    </w:p>
    <w:p w14:paraId="0AB59D1F" w14:textId="77777777" w:rsidR="00E131C3" w:rsidRDefault="00E131C3" w:rsidP="00F41925">
      <w:pPr>
        <w:numPr>
          <w:ilvl w:val="0"/>
          <w:numId w:val="17"/>
        </w:numPr>
        <w:suppressAutoHyphens w:val="0"/>
        <w:spacing w:before="60" w:after="0"/>
        <w:ind w:left="357" w:hanging="357"/>
        <w:jc w:val="both"/>
        <w:rPr>
          <w:rFonts w:cs="Calibri"/>
        </w:rPr>
      </w:pPr>
      <w:r>
        <w:rPr>
          <w:rFonts w:cs="Calibri"/>
        </w:rPr>
        <w:t>Policy and program development for agriculture, food safety, food security, biosecurity, agriculture, and veterinary chemicals</w:t>
      </w:r>
    </w:p>
    <w:p w14:paraId="74595A18" w14:textId="77777777" w:rsidR="00E131C3" w:rsidRDefault="00E131C3" w:rsidP="00F41925">
      <w:pPr>
        <w:numPr>
          <w:ilvl w:val="0"/>
          <w:numId w:val="17"/>
        </w:numPr>
        <w:suppressAutoHyphens w:val="0"/>
        <w:spacing w:before="60" w:after="0"/>
        <w:ind w:left="357" w:hanging="357"/>
        <w:jc w:val="both"/>
        <w:rPr>
          <w:rFonts w:cs="Calibri"/>
        </w:rPr>
      </w:pPr>
      <w:r>
        <w:rPr>
          <w:rFonts w:cs="Calibri"/>
        </w:rPr>
        <w:t>Domestic animal and animal welfare research, policy, education, and compliance</w:t>
      </w:r>
    </w:p>
    <w:p w14:paraId="22E22E86" w14:textId="77777777" w:rsidR="00E131C3" w:rsidRDefault="00E131C3" w:rsidP="00F41925">
      <w:pPr>
        <w:numPr>
          <w:ilvl w:val="0"/>
          <w:numId w:val="17"/>
        </w:numPr>
        <w:suppressAutoHyphens w:val="0"/>
        <w:spacing w:before="60" w:after="0"/>
        <w:ind w:left="357" w:hanging="357"/>
        <w:jc w:val="both"/>
        <w:rPr>
          <w:rFonts w:cs="Calibri"/>
        </w:rPr>
      </w:pPr>
      <w:r>
        <w:rPr>
          <w:rFonts w:cs="Calibri"/>
        </w:rPr>
        <w:t>Emergency preparedness, response, and recovery</w:t>
      </w:r>
    </w:p>
    <w:p w14:paraId="5A1FA26B" w14:textId="77777777" w:rsidR="00E131C3" w:rsidRDefault="00E131C3" w:rsidP="00F41925">
      <w:pPr>
        <w:numPr>
          <w:ilvl w:val="0"/>
          <w:numId w:val="17"/>
        </w:numPr>
        <w:suppressAutoHyphens w:val="0"/>
        <w:spacing w:before="60" w:after="0"/>
        <w:ind w:left="357" w:hanging="357"/>
        <w:jc w:val="both"/>
        <w:rPr>
          <w:rFonts w:cs="Calibri"/>
        </w:rPr>
      </w:pPr>
      <w:r>
        <w:rPr>
          <w:rFonts w:cs="Calibri"/>
        </w:rPr>
        <w:t>Research in science and technology leading to innovative farming systems, products, and services</w:t>
      </w:r>
    </w:p>
    <w:p w14:paraId="0AA6D79D" w14:textId="77777777" w:rsidR="00E131C3" w:rsidRDefault="00E131C3" w:rsidP="00F41925">
      <w:pPr>
        <w:numPr>
          <w:ilvl w:val="0"/>
          <w:numId w:val="17"/>
        </w:numPr>
        <w:suppressAutoHyphens w:val="0"/>
        <w:spacing w:before="60" w:after="0"/>
        <w:ind w:left="357" w:hanging="357"/>
        <w:jc w:val="both"/>
        <w:rPr>
          <w:rFonts w:cs="Calibri"/>
        </w:rPr>
      </w:pPr>
      <w:r>
        <w:rPr>
          <w:rFonts w:cs="Calibri"/>
        </w:rPr>
        <w:t>Facilitation of development projects</w:t>
      </w:r>
    </w:p>
    <w:p w14:paraId="3DAA555D" w14:textId="77777777" w:rsidR="00E131C3" w:rsidRDefault="00E131C3" w:rsidP="00F41925">
      <w:pPr>
        <w:numPr>
          <w:ilvl w:val="0"/>
          <w:numId w:val="17"/>
        </w:numPr>
        <w:suppressAutoHyphens w:val="0"/>
        <w:spacing w:before="60" w:after="0"/>
        <w:ind w:left="357" w:hanging="357"/>
        <w:jc w:val="both"/>
        <w:rPr>
          <w:rFonts w:cs="Calibri"/>
        </w:rPr>
      </w:pPr>
      <w:r>
        <w:rPr>
          <w:rFonts w:cs="Calibri"/>
        </w:rPr>
        <w:t>Community and industry engagement, education, practice change and enforcement services</w:t>
      </w:r>
    </w:p>
    <w:p w14:paraId="4A999485" w14:textId="77777777" w:rsidR="00E131C3" w:rsidRDefault="00E131C3" w:rsidP="00F41925">
      <w:pPr>
        <w:numPr>
          <w:ilvl w:val="0"/>
          <w:numId w:val="17"/>
        </w:numPr>
        <w:suppressAutoHyphens w:val="0"/>
        <w:spacing w:before="60" w:after="0"/>
        <w:ind w:left="357" w:hanging="357"/>
        <w:jc w:val="both"/>
        <w:rPr>
          <w:rFonts w:cs="Calibri"/>
        </w:rPr>
      </w:pPr>
      <w:r>
        <w:rPr>
          <w:rFonts w:cs="Calibri"/>
        </w:rPr>
        <w:t>Regulation and oversight of statutory regulators</w:t>
      </w:r>
    </w:p>
    <w:p w14:paraId="00E393F4" w14:textId="77777777" w:rsidR="00E131C3" w:rsidRDefault="00E131C3" w:rsidP="00F41925">
      <w:pPr>
        <w:numPr>
          <w:ilvl w:val="0"/>
          <w:numId w:val="17"/>
        </w:numPr>
        <w:suppressAutoHyphens w:val="0"/>
        <w:spacing w:before="60" w:after="0"/>
        <w:ind w:left="357" w:hanging="357"/>
        <w:jc w:val="both"/>
        <w:rPr>
          <w:rFonts w:cs="Calibri"/>
        </w:rPr>
      </w:pPr>
      <w:r>
        <w:rPr>
          <w:rFonts w:cs="Calibri"/>
        </w:rPr>
        <w:t>Assistance to drive export activity, market access and investment attraction.</w:t>
      </w:r>
    </w:p>
    <w:p w14:paraId="6AA5A37A" w14:textId="77777777" w:rsidR="006F2069" w:rsidRDefault="006F2069" w:rsidP="00F875FD">
      <w:pPr>
        <w:pStyle w:val="infoheadings"/>
        <w:spacing w:before="240" w:after="60"/>
        <w:ind w:left="0" w:right="0"/>
        <w:jc w:val="both"/>
        <w:rPr>
          <w:rFonts w:ascii="Calibri" w:hAnsi="Calibri"/>
          <w:b/>
          <w:bCs/>
          <w:color w:val="104160"/>
          <w:sz w:val="24"/>
          <w:szCs w:val="24"/>
          <w:lang w:eastAsia="en-AU"/>
        </w:rPr>
      </w:pPr>
    </w:p>
    <w:p w14:paraId="652B3854" w14:textId="0574BDE5" w:rsidR="00F875FD" w:rsidRDefault="00F875FD" w:rsidP="00F875FD">
      <w:pPr>
        <w:pStyle w:val="infoheadings"/>
        <w:spacing w:before="240" w:after="60"/>
        <w:ind w:left="0" w:right="0"/>
        <w:jc w:val="both"/>
        <w:rPr>
          <w:rFonts w:ascii="Calibri" w:hAnsi="Calibri"/>
          <w:b/>
          <w:bCs/>
          <w:color w:val="104160"/>
          <w:sz w:val="24"/>
          <w:szCs w:val="24"/>
          <w:lang w:eastAsia="en-AU"/>
        </w:rPr>
      </w:pPr>
      <w:r>
        <w:rPr>
          <w:rFonts w:ascii="Calibri" w:hAnsi="Calibri"/>
          <w:b/>
          <w:bCs/>
          <w:color w:val="104160"/>
          <w:sz w:val="24"/>
          <w:szCs w:val="24"/>
          <w:lang w:eastAsia="en-AU"/>
        </w:rPr>
        <w:lastRenderedPageBreak/>
        <w:t xml:space="preserve">The </w:t>
      </w:r>
      <w:r w:rsidR="006F2069">
        <w:rPr>
          <w:rFonts w:ascii="Calibri" w:hAnsi="Calibri"/>
          <w:b/>
          <w:bCs/>
          <w:color w:val="104160"/>
          <w:sz w:val="24"/>
          <w:szCs w:val="24"/>
          <w:lang w:eastAsia="en-AU"/>
        </w:rPr>
        <w:t>Biosecurity and Agriculture Services Branch</w:t>
      </w:r>
    </w:p>
    <w:p w14:paraId="5B8EF1C1" w14:textId="77777777" w:rsidR="00854F25" w:rsidRDefault="00854F25" w:rsidP="007E3029">
      <w:pPr>
        <w:autoSpaceDE w:val="0"/>
        <w:autoSpaceDN w:val="0"/>
        <w:spacing w:after="0"/>
        <w:jc w:val="both"/>
        <w:rPr>
          <w:lang w:val="en-US"/>
        </w:rPr>
      </w:pPr>
      <w:bookmarkStart w:id="10" w:name="_Hlk113630719"/>
      <w:r w:rsidRPr="00854F25">
        <w:rPr>
          <w:lang w:val="en-US"/>
        </w:rPr>
        <w:t xml:space="preserve">The Biosecurity and Agriculture Services (BAS) branch designs and delivers services, provides technical advice, and influences policy to support the agriculture sector to achieve sustainable growth while managing risks and minimising adverse impacts to the economy, environment and public health and safety. </w:t>
      </w:r>
      <w:bookmarkEnd w:id="10"/>
      <w:r w:rsidRPr="00854F25">
        <w:rPr>
          <w:lang w:val="en-US"/>
        </w:rPr>
        <w:t xml:space="preserve">Key services include: </w:t>
      </w:r>
    </w:p>
    <w:p w14:paraId="69B008E3" w14:textId="5CD1113B" w:rsidR="00854F25" w:rsidRPr="00854F25" w:rsidRDefault="00854F25" w:rsidP="00F41925">
      <w:pPr>
        <w:pStyle w:val="ListParagraph"/>
        <w:numPr>
          <w:ilvl w:val="0"/>
          <w:numId w:val="19"/>
        </w:numPr>
        <w:autoSpaceDE w:val="0"/>
        <w:autoSpaceDN w:val="0"/>
        <w:spacing w:before="120" w:after="0"/>
        <w:ind w:left="425" w:hanging="357"/>
        <w:contextualSpacing w:val="0"/>
        <w:jc w:val="both"/>
        <w:rPr>
          <w:lang w:val="en-US"/>
        </w:rPr>
      </w:pPr>
      <w:r w:rsidRPr="00854F25">
        <w:rPr>
          <w:lang w:val="en-US"/>
        </w:rPr>
        <w:t xml:space="preserve">maintaining and improving access to domestic and international markets for Victorian products, </w:t>
      </w:r>
    </w:p>
    <w:p w14:paraId="5C3C6CF6" w14:textId="1326566F" w:rsidR="00854F25" w:rsidRPr="00854F25" w:rsidRDefault="00854F25" w:rsidP="00F41925">
      <w:pPr>
        <w:pStyle w:val="ListParagraph"/>
        <w:numPr>
          <w:ilvl w:val="0"/>
          <w:numId w:val="19"/>
        </w:numPr>
        <w:autoSpaceDE w:val="0"/>
        <w:autoSpaceDN w:val="0"/>
        <w:spacing w:before="120" w:after="0"/>
        <w:ind w:left="425" w:hanging="357"/>
        <w:contextualSpacing w:val="0"/>
        <w:jc w:val="both"/>
        <w:rPr>
          <w:lang w:val="en-US"/>
        </w:rPr>
      </w:pPr>
      <w:r w:rsidRPr="00854F25">
        <w:rPr>
          <w:lang w:val="en-US"/>
        </w:rPr>
        <w:t xml:space="preserve">preparing for, responding to, and facilitating recovery from biosecurity and natural disaster emergencies. </w:t>
      </w:r>
    </w:p>
    <w:p w14:paraId="77C5F212" w14:textId="4F98D630" w:rsidR="00854F25" w:rsidRPr="00854F25" w:rsidRDefault="00854F25" w:rsidP="00F41925">
      <w:pPr>
        <w:pStyle w:val="ListParagraph"/>
        <w:numPr>
          <w:ilvl w:val="0"/>
          <w:numId w:val="19"/>
        </w:numPr>
        <w:autoSpaceDE w:val="0"/>
        <w:autoSpaceDN w:val="0"/>
        <w:spacing w:before="120" w:after="0"/>
        <w:ind w:left="425" w:hanging="357"/>
        <w:contextualSpacing w:val="0"/>
        <w:jc w:val="both"/>
        <w:rPr>
          <w:lang w:val="en-US"/>
        </w:rPr>
      </w:pPr>
      <w:r w:rsidRPr="00854F25">
        <w:rPr>
          <w:lang w:val="en-US"/>
        </w:rPr>
        <w:t xml:space="preserve">ensuring early detection and preventing the introduction and spread of plant and animal pests/diseases and invasive species. </w:t>
      </w:r>
    </w:p>
    <w:p w14:paraId="7EF6A702" w14:textId="6B050EB2" w:rsidR="00854F25" w:rsidRPr="00854F25" w:rsidRDefault="00854F25" w:rsidP="00F41925">
      <w:pPr>
        <w:pStyle w:val="ListParagraph"/>
        <w:numPr>
          <w:ilvl w:val="0"/>
          <w:numId w:val="19"/>
        </w:numPr>
        <w:autoSpaceDE w:val="0"/>
        <w:autoSpaceDN w:val="0"/>
        <w:spacing w:before="120" w:after="0"/>
        <w:ind w:left="425" w:hanging="357"/>
        <w:contextualSpacing w:val="0"/>
        <w:jc w:val="both"/>
        <w:rPr>
          <w:lang w:val="en-US"/>
        </w:rPr>
      </w:pPr>
      <w:r w:rsidRPr="00854F25">
        <w:rPr>
          <w:lang w:val="en-US"/>
        </w:rPr>
        <w:t xml:space="preserve">ensuring compliance with responsibilities associated with animal welfare, chemical use, invasive species, plant and animal pest and diseases. </w:t>
      </w:r>
    </w:p>
    <w:p w14:paraId="0CC5B1AC" w14:textId="0BE72471" w:rsidR="00854F25" w:rsidRPr="00854F25" w:rsidRDefault="00854F25" w:rsidP="00F41925">
      <w:pPr>
        <w:pStyle w:val="ListParagraph"/>
        <w:numPr>
          <w:ilvl w:val="0"/>
          <w:numId w:val="19"/>
        </w:numPr>
        <w:autoSpaceDE w:val="0"/>
        <w:autoSpaceDN w:val="0"/>
        <w:spacing w:before="120" w:after="0"/>
        <w:ind w:left="425" w:hanging="357"/>
        <w:contextualSpacing w:val="0"/>
        <w:jc w:val="both"/>
        <w:rPr>
          <w:lang w:val="en-US"/>
        </w:rPr>
      </w:pPr>
      <w:r w:rsidRPr="00854F25">
        <w:rPr>
          <w:lang w:val="en-US"/>
        </w:rPr>
        <w:t>designing and delivering targeted information, products and services that support the adoption of technology, innovation and new knowledge across the irrigation, livestock, dairy, grains, and horticulture sectors.</w:t>
      </w:r>
    </w:p>
    <w:p w14:paraId="0F73CB16" w14:textId="1CFB1E50" w:rsidR="00E75910" w:rsidRPr="006205CB" w:rsidRDefault="00B96A8B" w:rsidP="00354C80">
      <w:pPr>
        <w:pStyle w:val="Heading2"/>
      </w:pPr>
      <w:r w:rsidRPr="006205CB">
        <w:t>Key Accountabilitie</w:t>
      </w:r>
      <w:r w:rsidR="00E65EF6" w:rsidRPr="006205CB">
        <w:t>s</w:t>
      </w:r>
    </w:p>
    <w:p w14:paraId="36C32782" w14:textId="2A7B0B6F" w:rsidR="00665B41" w:rsidRPr="00665B41" w:rsidRDefault="00665B41" w:rsidP="00F41925">
      <w:pPr>
        <w:pStyle w:val="Heading2"/>
        <w:numPr>
          <w:ilvl w:val="0"/>
          <w:numId w:val="20"/>
        </w:numPr>
        <w:rPr>
          <w:b w:val="0"/>
          <w:color w:val="000000"/>
          <w:sz w:val="20"/>
          <w:szCs w:val="24"/>
        </w:rPr>
      </w:pPr>
      <w:bookmarkStart w:id="11" w:name="_Hlk113630820"/>
      <w:r w:rsidRPr="00665B41">
        <w:rPr>
          <w:b w:val="0"/>
          <w:color w:val="000000"/>
          <w:sz w:val="20"/>
          <w:szCs w:val="24"/>
        </w:rPr>
        <w:t xml:space="preserve">A detailed knowledge of DJPR’s Emergency Management frameworks, policies and procedures, Animal Health EADP action plans and the associated stakeholder relationships and contribute to development and reviews that involve emergency animal disease response. </w:t>
      </w:r>
    </w:p>
    <w:p w14:paraId="77CF80E3" w14:textId="5180B179" w:rsidR="00665B41" w:rsidRPr="00665B41" w:rsidRDefault="00665B41" w:rsidP="00F41925">
      <w:pPr>
        <w:pStyle w:val="Heading2"/>
        <w:numPr>
          <w:ilvl w:val="0"/>
          <w:numId w:val="20"/>
        </w:numPr>
        <w:rPr>
          <w:b w:val="0"/>
          <w:color w:val="000000"/>
          <w:sz w:val="20"/>
          <w:szCs w:val="24"/>
        </w:rPr>
      </w:pPr>
      <w:bookmarkStart w:id="12" w:name="_Hlk113631573"/>
      <w:r w:rsidRPr="00665B41">
        <w:rPr>
          <w:b w:val="0"/>
          <w:color w:val="000000"/>
          <w:sz w:val="20"/>
          <w:szCs w:val="24"/>
        </w:rPr>
        <w:t xml:space="preserve">Undertake a leading role in an emergency animal disease preparedness </w:t>
      </w:r>
      <w:bookmarkEnd w:id="12"/>
      <w:r w:rsidRPr="00665B41">
        <w:rPr>
          <w:b w:val="0"/>
          <w:color w:val="000000"/>
          <w:sz w:val="20"/>
          <w:szCs w:val="24"/>
        </w:rPr>
        <w:t xml:space="preserve">and provide a high level of expertise in the relevant field. </w:t>
      </w:r>
    </w:p>
    <w:p w14:paraId="6E907C6C" w14:textId="0BBFA098" w:rsidR="00665B41" w:rsidRPr="00665B41" w:rsidRDefault="00665B41" w:rsidP="00F41925">
      <w:pPr>
        <w:pStyle w:val="Heading2"/>
        <w:numPr>
          <w:ilvl w:val="0"/>
          <w:numId w:val="20"/>
        </w:numPr>
        <w:rPr>
          <w:b w:val="0"/>
          <w:color w:val="000000"/>
          <w:sz w:val="20"/>
          <w:szCs w:val="24"/>
        </w:rPr>
      </w:pPr>
      <w:r w:rsidRPr="00665B41">
        <w:rPr>
          <w:b w:val="0"/>
          <w:color w:val="000000"/>
          <w:sz w:val="20"/>
          <w:szCs w:val="24"/>
        </w:rPr>
        <w:t xml:space="preserve">Liaise and work with AHW and CVO </w:t>
      </w:r>
      <w:bookmarkEnd w:id="11"/>
      <w:r w:rsidRPr="00665B41">
        <w:rPr>
          <w:b w:val="0"/>
          <w:color w:val="000000"/>
          <w:sz w:val="20"/>
          <w:szCs w:val="24"/>
        </w:rPr>
        <w:t>staff as well ext</w:t>
      </w:r>
      <w:r>
        <w:rPr>
          <w:b w:val="0"/>
          <w:color w:val="000000"/>
          <w:sz w:val="20"/>
          <w:szCs w:val="24"/>
        </w:rPr>
        <w:t>e</w:t>
      </w:r>
      <w:r w:rsidRPr="00665B41">
        <w:rPr>
          <w:b w:val="0"/>
          <w:color w:val="000000"/>
          <w:sz w:val="20"/>
          <w:szCs w:val="24"/>
        </w:rPr>
        <w:t xml:space="preserve">rnal stakeholders to ensure that expertise and knowledge in the relevant project area is leveraged to ensure the objectives of the project are achieved.  </w:t>
      </w:r>
    </w:p>
    <w:p w14:paraId="4C4045C9" w14:textId="5A15A74A" w:rsidR="00665B41" w:rsidRDefault="00665B41" w:rsidP="00F41925">
      <w:pPr>
        <w:pStyle w:val="Heading2"/>
        <w:numPr>
          <w:ilvl w:val="0"/>
          <w:numId w:val="20"/>
        </w:numPr>
        <w:rPr>
          <w:b w:val="0"/>
          <w:color w:val="000000"/>
          <w:sz w:val="20"/>
          <w:szCs w:val="24"/>
        </w:rPr>
      </w:pPr>
      <w:r w:rsidRPr="00665B41">
        <w:rPr>
          <w:b w:val="0"/>
          <w:color w:val="000000"/>
          <w:sz w:val="20"/>
          <w:szCs w:val="24"/>
        </w:rPr>
        <w:t>Contribute to the project as necessary including researching and collating information that contributes to the outcomes of the project.</w:t>
      </w:r>
    </w:p>
    <w:p w14:paraId="7082E92E" w14:textId="3B086610" w:rsidR="00842B20" w:rsidRPr="006205CB" w:rsidRDefault="00842B20" w:rsidP="00665B41">
      <w:pPr>
        <w:pStyle w:val="Heading2"/>
      </w:pPr>
      <w:r w:rsidRPr="006205CB">
        <w:t xml:space="preserve">Key Selection Criteria </w:t>
      </w:r>
    </w:p>
    <w:p w14:paraId="4C594FF1" w14:textId="77777777" w:rsidR="007A1EF9" w:rsidRDefault="007A1EF9" w:rsidP="00F41925">
      <w:pPr>
        <w:pStyle w:val="Heading2"/>
        <w:numPr>
          <w:ilvl w:val="0"/>
          <w:numId w:val="21"/>
        </w:numPr>
        <w:rPr>
          <w:b w:val="0"/>
          <w:color w:val="000000"/>
          <w:sz w:val="20"/>
          <w:szCs w:val="24"/>
        </w:rPr>
      </w:pPr>
      <w:bookmarkStart w:id="13" w:name="_Hlk113630899"/>
      <w:r w:rsidRPr="007A1EF9">
        <w:rPr>
          <w:b w:val="0"/>
          <w:color w:val="000000"/>
          <w:sz w:val="20"/>
          <w:szCs w:val="24"/>
        </w:rPr>
        <w:t>Knowledge and experience in livestock production systems in Victoria</w:t>
      </w:r>
    </w:p>
    <w:p w14:paraId="160C6C0D" w14:textId="3C549397" w:rsidR="00F41925" w:rsidRPr="00F41925" w:rsidRDefault="00F41925" w:rsidP="00F41925">
      <w:pPr>
        <w:pStyle w:val="Heading2"/>
        <w:numPr>
          <w:ilvl w:val="0"/>
          <w:numId w:val="21"/>
        </w:numPr>
        <w:rPr>
          <w:b w:val="0"/>
          <w:color w:val="000000"/>
          <w:sz w:val="20"/>
          <w:szCs w:val="24"/>
        </w:rPr>
      </w:pPr>
      <w:bookmarkStart w:id="14" w:name="_Hlk113630976"/>
      <w:bookmarkEnd w:id="13"/>
      <w:r w:rsidRPr="00F41925">
        <w:rPr>
          <w:b w:val="0"/>
          <w:color w:val="000000"/>
          <w:sz w:val="20"/>
          <w:szCs w:val="24"/>
        </w:rPr>
        <w:t xml:space="preserve">Perseveres to achieve goals, </w:t>
      </w:r>
      <w:bookmarkEnd w:id="14"/>
      <w:r w:rsidRPr="00F41925">
        <w:rPr>
          <w:b w:val="0"/>
          <w:color w:val="000000"/>
          <w:sz w:val="20"/>
          <w:szCs w:val="24"/>
        </w:rPr>
        <w:t xml:space="preserve">even in the face of obstacles; copes effectively with setbacks and disappointments; remains calm and in control under pressure; accepts constructive criticism in an objective manner, without becoming defensive. Proactive and self-starting; seizes opportunities and acts upon them; takes responsibility for own actions. </w:t>
      </w:r>
    </w:p>
    <w:p w14:paraId="2CC3C1FA" w14:textId="4D0137FA" w:rsidR="00F41925" w:rsidRPr="00F41925" w:rsidRDefault="00F41925" w:rsidP="00F41925">
      <w:pPr>
        <w:pStyle w:val="Heading2"/>
        <w:numPr>
          <w:ilvl w:val="0"/>
          <w:numId w:val="21"/>
        </w:numPr>
        <w:rPr>
          <w:b w:val="0"/>
          <w:color w:val="000000"/>
          <w:sz w:val="20"/>
          <w:szCs w:val="24"/>
        </w:rPr>
      </w:pPr>
      <w:r w:rsidRPr="00F41925">
        <w:rPr>
          <w:b w:val="0"/>
          <w:color w:val="000000"/>
          <w:sz w:val="20"/>
          <w:szCs w:val="24"/>
        </w:rPr>
        <w:t xml:space="preserve">Ability to prepare briefs, letters, emails and reports using clear, concise and grammatically correct language; ensures written communications contain necessary information to achieve their purpose; uses appropriate style and formats. </w:t>
      </w:r>
    </w:p>
    <w:p w14:paraId="19B9F4E7" w14:textId="42CD41C5" w:rsidR="00F41925" w:rsidRPr="00F41925" w:rsidRDefault="00F41925" w:rsidP="00F41925">
      <w:pPr>
        <w:pStyle w:val="Heading2"/>
        <w:numPr>
          <w:ilvl w:val="0"/>
          <w:numId w:val="21"/>
        </w:numPr>
        <w:rPr>
          <w:b w:val="0"/>
          <w:color w:val="000000"/>
          <w:sz w:val="20"/>
          <w:szCs w:val="24"/>
        </w:rPr>
      </w:pPr>
      <w:r w:rsidRPr="00F41925">
        <w:rPr>
          <w:b w:val="0"/>
          <w:color w:val="000000"/>
          <w:sz w:val="20"/>
          <w:szCs w:val="24"/>
        </w:rPr>
        <w:t xml:space="preserve">Demonstrable experience in regularly communicating with and supporting project team members; ensuring project objectives are met by anticipating and managing potential and emerging issues. Deals with concepts and complexity comfortably; uses analytical and conceptual skills to reason through problems; has creative ideas and can project how these can link to innovations. </w:t>
      </w:r>
    </w:p>
    <w:p w14:paraId="0C9051AC" w14:textId="5760F523" w:rsidR="00F41925" w:rsidRPr="00F41925" w:rsidRDefault="00F41925" w:rsidP="00F41925">
      <w:pPr>
        <w:pStyle w:val="Heading2"/>
        <w:numPr>
          <w:ilvl w:val="0"/>
          <w:numId w:val="21"/>
        </w:numPr>
        <w:rPr>
          <w:b w:val="0"/>
          <w:color w:val="000000"/>
          <w:sz w:val="20"/>
          <w:szCs w:val="24"/>
        </w:rPr>
      </w:pPr>
      <w:r w:rsidRPr="00F41925">
        <w:rPr>
          <w:b w:val="0"/>
          <w:color w:val="000000"/>
          <w:sz w:val="20"/>
          <w:szCs w:val="24"/>
        </w:rPr>
        <w:t xml:space="preserve">Identifies processes, tasks and resources required to achieve a goal; identifies more and less critical activities and operates accordingly, reviewing and adjusting as required; develops and implements systems </w:t>
      </w:r>
      <w:r w:rsidRPr="00F41925">
        <w:rPr>
          <w:b w:val="0"/>
          <w:color w:val="000000"/>
          <w:sz w:val="20"/>
          <w:szCs w:val="24"/>
        </w:rPr>
        <w:lastRenderedPageBreak/>
        <w:t xml:space="preserve">and procedures to guide work and track progress; recognises barriers and finds effective ways to deal with them. </w:t>
      </w:r>
    </w:p>
    <w:p w14:paraId="36549843" w14:textId="666207CC" w:rsidR="00F41925" w:rsidRDefault="00F41925" w:rsidP="00F41925">
      <w:pPr>
        <w:pStyle w:val="Heading2"/>
        <w:numPr>
          <w:ilvl w:val="0"/>
          <w:numId w:val="21"/>
        </w:numPr>
        <w:rPr>
          <w:b w:val="0"/>
          <w:color w:val="000000"/>
          <w:sz w:val="20"/>
          <w:szCs w:val="24"/>
        </w:rPr>
      </w:pPr>
      <w:r w:rsidRPr="00F41925">
        <w:rPr>
          <w:b w:val="0"/>
          <w:color w:val="000000"/>
          <w:sz w:val="20"/>
          <w:szCs w:val="24"/>
        </w:rPr>
        <w:t xml:space="preserve">Takes concrete steps to add value; links people with other areas (as appropriate); monitors client and stakeholder satisfaction; constructively deals with stakeholder issues. </w:t>
      </w:r>
    </w:p>
    <w:p w14:paraId="0791B7CF" w14:textId="2E90918C" w:rsidR="00B71873" w:rsidRPr="00B71873" w:rsidRDefault="00B71873" w:rsidP="00B71873">
      <w:pPr>
        <w:pStyle w:val="Heading2"/>
        <w:rPr>
          <w:b w:val="0"/>
          <w:bCs/>
          <w:i/>
          <w:szCs w:val="24"/>
        </w:rPr>
      </w:pPr>
      <w:r w:rsidRPr="00B71873">
        <w:rPr>
          <w:bCs/>
          <w:szCs w:val="24"/>
        </w:rPr>
        <w:t xml:space="preserve">Desired Experience/Qualifications </w:t>
      </w:r>
    </w:p>
    <w:p w14:paraId="23442024" w14:textId="3F753663" w:rsidR="00B71873" w:rsidRPr="00B71873" w:rsidRDefault="00B71873" w:rsidP="00B71873">
      <w:pPr>
        <w:pStyle w:val="ListParagraph"/>
        <w:numPr>
          <w:ilvl w:val="0"/>
          <w:numId w:val="22"/>
        </w:numPr>
        <w:rPr>
          <w:lang w:eastAsia="en-AU"/>
        </w:rPr>
      </w:pPr>
      <w:r w:rsidRPr="00B71873">
        <w:rPr>
          <w:lang w:eastAsia="en-AU"/>
        </w:rPr>
        <w:t>Qualification</w:t>
      </w:r>
      <w:r>
        <w:rPr>
          <w:lang w:eastAsia="en-AU"/>
        </w:rPr>
        <w:t>s</w:t>
      </w:r>
      <w:r w:rsidRPr="00B71873">
        <w:rPr>
          <w:lang w:eastAsia="en-AU"/>
        </w:rPr>
        <w:t xml:space="preserve"> in Veterinary Science would be highly desirable.</w:t>
      </w:r>
    </w:p>
    <w:p w14:paraId="093B9536" w14:textId="1A9A0F28" w:rsidR="00AA545E" w:rsidRPr="00314250" w:rsidRDefault="00AA545E" w:rsidP="00F41925">
      <w:pPr>
        <w:pStyle w:val="Heading2"/>
      </w:pPr>
      <w:r w:rsidRPr="00314250">
        <w:t>P</w:t>
      </w:r>
      <w:r w:rsidRPr="00354C80">
        <w:t>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F41925">
      <w:pPr>
        <w:numPr>
          <w:ilvl w:val="0"/>
          <w:numId w:val="16"/>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F41925">
      <w:pPr>
        <w:numPr>
          <w:ilvl w:val="0"/>
          <w:numId w:val="16"/>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F41925">
      <w:pPr>
        <w:numPr>
          <w:ilvl w:val="0"/>
          <w:numId w:val="16"/>
        </w:numPr>
        <w:suppressAutoHyphens w:val="0"/>
        <w:spacing w:before="60" w:after="0"/>
        <w:jc w:val="both"/>
        <w:rPr>
          <w:rFonts w:cs="Calibri"/>
        </w:rPr>
      </w:pPr>
      <w:r>
        <w:rPr>
          <w:rFonts w:cs="Calibri"/>
        </w:rPr>
        <w:t>Declaration of private interests</w:t>
      </w:r>
    </w:p>
    <w:p w14:paraId="2C9779FE" w14:textId="77777777" w:rsidR="00804498" w:rsidRDefault="00804498" w:rsidP="00F41925">
      <w:pPr>
        <w:numPr>
          <w:ilvl w:val="0"/>
          <w:numId w:val="16"/>
        </w:numPr>
        <w:suppressAutoHyphens w:val="0"/>
        <w:spacing w:before="60" w:after="0"/>
        <w:jc w:val="both"/>
        <w:rPr>
          <w:rFonts w:cs="Calibri"/>
        </w:rPr>
      </w:pPr>
      <w:r>
        <w:rPr>
          <w:rFonts w:cs="Calibri"/>
        </w:rPr>
        <w:t>Pre-employment misconduct screening declaration</w:t>
      </w:r>
    </w:p>
    <w:p w14:paraId="0D4DF55E" w14:textId="0892EDC4" w:rsidR="00E30119" w:rsidRPr="00354C80" w:rsidRDefault="00E30119" w:rsidP="00354C80">
      <w:pPr>
        <w:pStyle w:val="Heading2"/>
      </w:pPr>
      <w:r w:rsidRPr="00354C80">
        <w:t>Health and Safety Requirements</w:t>
      </w:r>
      <w:r w:rsidR="009234E6" w:rsidRPr="00354C80">
        <w:t xml:space="preserve"> </w:t>
      </w:r>
    </w:p>
    <w:p w14:paraId="02CADB56" w14:textId="77777777" w:rsidR="007F51C7" w:rsidRPr="000876FD" w:rsidRDefault="007F51C7" w:rsidP="007F51C7">
      <w:pPr>
        <w:spacing w:after="0"/>
        <w:jc w:val="both"/>
        <w:rPr>
          <w:color w:val="auto"/>
        </w:rPr>
      </w:pPr>
      <w:r w:rsidRPr="000876FD">
        <w:rPr>
          <w:color w:val="auto"/>
        </w:rPr>
        <w:t xml:space="preserve">You may be required to undertake relevant medical and other safety compliance requirements that relate to any risks associated with this role.  </w:t>
      </w:r>
    </w:p>
    <w:p w14:paraId="3B4D30F5" w14:textId="77777777" w:rsidR="007F51C7" w:rsidRPr="000876FD" w:rsidRDefault="007F51C7" w:rsidP="007F51C7">
      <w:pPr>
        <w:spacing w:after="0"/>
        <w:jc w:val="both"/>
        <w:rPr>
          <w:color w:val="auto"/>
        </w:rPr>
      </w:pPr>
    </w:p>
    <w:p w14:paraId="1B5C021F" w14:textId="77777777" w:rsidR="007F51C7" w:rsidRPr="000876FD" w:rsidRDefault="007F51C7" w:rsidP="007F51C7">
      <w:pPr>
        <w:spacing w:after="0"/>
        <w:jc w:val="both"/>
        <w:rPr>
          <w:color w:val="auto"/>
        </w:rPr>
      </w:pPr>
      <w:r w:rsidRPr="000876FD">
        <w:rPr>
          <w:color w:val="auto"/>
        </w:rPr>
        <w:t>The occupational health and safety requirements of this position include, but are not limited to activities involving:</w:t>
      </w:r>
    </w:p>
    <w:p w14:paraId="6CF82EE7" w14:textId="38EFA3BF" w:rsidR="007F51C7" w:rsidRDefault="007F51C7" w:rsidP="00F41925">
      <w:pPr>
        <w:numPr>
          <w:ilvl w:val="0"/>
          <w:numId w:val="15"/>
        </w:numPr>
        <w:suppressAutoHyphens w:val="0"/>
        <w:spacing w:before="60" w:after="0"/>
        <w:ind w:left="357" w:hanging="357"/>
        <w:jc w:val="both"/>
        <w:rPr>
          <w:rFonts w:cs="Calibri"/>
          <w:color w:val="auto"/>
        </w:rPr>
      </w:pPr>
      <w:r w:rsidRPr="000876FD">
        <w:rPr>
          <w:rFonts w:cs="Calibri"/>
          <w:color w:val="auto"/>
        </w:rPr>
        <w:t>Sedentary desk work</w:t>
      </w:r>
    </w:p>
    <w:p w14:paraId="5C699852" w14:textId="248605D7" w:rsidR="00C236D8" w:rsidRDefault="00C236D8" w:rsidP="00F41925">
      <w:pPr>
        <w:numPr>
          <w:ilvl w:val="0"/>
          <w:numId w:val="15"/>
        </w:numPr>
        <w:suppressAutoHyphens w:val="0"/>
        <w:spacing w:before="60" w:after="0"/>
        <w:ind w:left="357" w:hanging="357"/>
        <w:jc w:val="both"/>
        <w:rPr>
          <w:rFonts w:cs="Calibri"/>
          <w:color w:val="auto"/>
        </w:rPr>
      </w:pPr>
      <w:r>
        <w:rPr>
          <w:rFonts w:cs="Calibri"/>
          <w:color w:val="auto"/>
        </w:rPr>
        <w:t>Field operations</w:t>
      </w:r>
    </w:p>
    <w:p w14:paraId="449AC02E" w14:textId="7BE7C42C" w:rsidR="00EE719F" w:rsidRDefault="00EE719F" w:rsidP="00F41925">
      <w:pPr>
        <w:numPr>
          <w:ilvl w:val="0"/>
          <w:numId w:val="15"/>
        </w:numPr>
        <w:suppressAutoHyphens w:val="0"/>
        <w:spacing w:before="60" w:after="0"/>
        <w:ind w:left="357" w:hanging="357"/>
        <w:jc w:val="both"/>
        <w:rPr>
          <w:rFonts w:cs="Calibri"/>
          <w:color w:val="auto"/>
        </w:rPr>
      </w:pPr>
      <w:r>
        <w:rPr>
          <w:rFonts w:cs="Calibri"/>
          <w:color w:val="auto"/>
        </w:rPr>
        <w:t>Driving</w:t>
      </w:r>
    </w:p>
    <w:p w14:paraId="4DE81A55" w14:textId="77777777" w:rsidR="009B7149" w:rsidRDefault="009B7149" w:rsidP="009B7149">
      <w:pPr>
        <w:pStyle w:val="Heading2"/>
      </w:pPr>
      <w:r w:rsidRPr="5A1D7984">
        <w:rPr>
          <w:rFonts w:eastAsia="Calibri"/>
        </w:rPr>
        <w:t>Employment</w:t>
      </w:r>
      <w:r>
        <w:rPr>
          <w:rFonts w:eastAsia="Calibri"/>
        </w:rPr>
        <w:t xml:space="preserve"> </w:t>
      </w:r>
      <w:r w:rsidRPr="5A1D7984">
        <w:rPr>
          <w:rFonts w:eastAsia="Calibri"/>
        </w:rPr>
        <w:t>Information</w:t>
      </w:r>
    </w:p>
    <w:p w14:paraId="5C46FE27" w14:textId="77777777" w:rsidR="009B7149" w:rsidRPr="00903694" w:rsidRDefault="009B7149" w:rsidP="00F41925">
      <w:pPr>
        <w:pStyle w:val="ListParagraph"/>
        <w:numPr>
          <w:ilvl w:val="0"/>
          <w:numId w:val="18"/>
        </w:numPr>
        <w:spacing w:before="120" w:after="120"/>
        <w:contextualSpacing w:val="0"/>
        <w:jc w:val="both"/>
        <w:rPr>
          <w:rFonts w:eastAsia="Calibri" w:cs="Calibri"/>
        </w:rPr>
      </w:pPr>
      <w:r w:rsidRPr="5A1D7984">
        <w:rPr>
          <w:rFonts w:eastAsia="Calibri" w:cs="Calibri"/>
        </w:rPr>
        <w:t>Applicants</w:t>
      </w:r>
      <w:r>
        <w:rPr>
          <w:rFonts w:eastAsia="Calibri" w:cs="Calibri"/>
        </w:rPr>
        <w:t xml:space="preserve"> </w:t>
      </w:r>
      <w:r w:rsidRPr="5A1D7984">
        <w:rPr>
          <w:rFonts w:eastAsia="Calibri" w:cs="Calibri"/>
        </w:rPr>
        <w:t>must</w:t>
      </w:r>
      <w:r>
        <w:rPr>
          <w:rFonts w:eastAsia="Calibri" w:cs="Calibri"/>
        </w:rPr>
        <w:t xml:space="preserve"> </w:t>
      </w:r>
      <w:r w:rsidRPr="5A1D7984">
        <w:rPr>
          <w:rFonts w:eastAsia="Calibri" w:cs="Calibri"/>
        </w:rPr>
        <w:t>be</w:t>
      </w:r>
      <w:r>
        <w:rPr>
          <w:rFonts w:eastAsia="Calibri" w:cs="Calibri"/>
        </w:rPr>
        <w:t xml:space="preserve"> </w:t>
      </w:r>
      <w:r w:rsidRPr="5A1D7984">
        <w:rPr>
          <w:rFonts w:eastAsia="Calibri" w:cs="Calibri"/>
        </w:rPr>
        <w:t>an</w:t>
      </w:r>
      <w:r>
        <w:rPr>
          <w:rFonts w:eastAsia="Calibri" w:cs="Calibri"/>
        </w:rPr>
        <w:t xml:space="preserve"> </w:t>
      </w:r>
      <w:r w:rsidRPr="5A1D7984">
        <w:rPr>
          <w:rFonts w:eastAsia="Calibri" w:cs="Calibri"/>
        </w:rPr>
        <w:t>Australian</w:t>
      </w:r>
      <w:r>
        <w:rPr>
          <w:rFonts w:eastAsia="Calibri" w:cs="Calibri"/>
        </w:rPr>
        <w:t xml:space="preserve"> </w:t>
      </w:r>
      <w:r w:rsidRPr="5A1D7984">
        <w:rPr>
          <w:rFonts w:eastAsia="Calibri" w:cs="Calibri"/>
        </w:rPr>
        <w:t>Citizen,</w:t>
      </w:r>
      <w:r>
        <w:rPr>
          <w:rFonts w:eastAsia="Calibri" w:cs="Calibri"/>
        </w:rPr>
        <w:t xml:space="preserve"> </w:t>
      </w:r>
      <w:r w:rsidRPr="5A1D7984">
        <w:rPr>
          <w:rFonts w:eastAsia="Calibri" w:cs="Calibri"/>
        </w:rPr>
        <w:t>Permanent</w:t>
      </w:r>
      <w:r>
        <w:rPr>
          <w:rFonts w:eastAsia="Calibri" w:cs="Calibri"/>
        </w:rPr>
        <w:t xml:space="preserve"> </w:t>
      </w:r>
      <w:r w:rsidRPr="5A1D7984">
        <w:rPr>
          <w:rFonts w:eastAsia="Calibri" w:cs="Calibri"/>
        </w:rPr>
        <w:t>Resident</w:t>
      </w:r>
      <w:r>
        <w:rPr>
          <w:rFonts w:eastAsia="Calibri" w:cs="Calibri"/>
        </w:rPr>
        <w:t xml:space="preserve"> </w:t>
      </w:r>
      <w:r w:rsidRPr="5A1D7984">
        <w:rPr>
          <w:rFonts w:eastAsia="Calibri" w:cs="Calibri"/>
        </w:rPr>
        <w:t>or</w:t>
      </w:r>
      <w:r>
        <w:rPr>
          <w:rFonts w:eastAsia="Calibri" w:cs="Calibri"/>
        </w:rPr>
        <w:t xml:space="preserve"> </w:t>
      </w:r>
      <w:r w:rsidRPr="5A1D7984">
        <w:rPr>
          <w:rFonts w:eastAsia="Calibri" w:cs="Calibri"/>
        </w:rPr>
        <w:t>hold</w:t>
      </w:r>
      <w:r>
        <w:rPr>
          <w:rFonts w:eastAsia="Calibri" w:cs="Calibri"/>
        </w:rPr>
        <w:t xml:space="preserve"> </w:t>
      </w:r>
      <w:r w:rsidRPr="5A1D7984">
        <w:rPr>
          <w:rFonts w:eastAsia="Calibri" w:cs="Calibri"/>
        </w:rPr>
        <w:t>a</w:t>
      </w:r>
      <w:r>
        <w:rPr>
          <w:rFonts w:eastAsia="Calibri" w:cs="Calibri"/>
        </w:rPr>
        <w:t xml:space="preserve"> </w:t>
      </w:r>
      <w:r w:rsidRPr="5A1D7984">
        <w:rPr>
          <w:rFonts w:eastAsia="Calibri" w:cs="Calibri"/>
        </w:rPr>
        <w:t>valid</w:t>
      </w:r>
      <w:r>
        <w:rPr>
          <w:rFonts w:eastAsia="Calibri" w:cs="Calibri"/>
        </w:rPr>
        <w:t xml:space="preserve"> </w:t>
      </w:r>
      <w:r w:rsidRPr="5A1D7984">
        <w:rPr>
          <w:rFonts w:eastAsia="Calibri" w:cs="Calibri"/>
        </w:rPr>
        <w:t>work</w:t>
      </w:r>
      <w:r>
        <w:rPr>
          <w:rFonts w:eastAsia="Calibri" w:cs="Calibri"/>
        </w:rPr>
        <w:t xml:space="preserve"> </w:t>
      </w:r>
      <w:r w:rsidRPr="5A1D7984">
        <w:rPr>
          <w:rFonts w:eastAsia="Calibri" w:cs="Calibri"/>
        </w:rPr>
        <w:t>permit</w:t>
      </w:r>
      <w:r>
        <w:rPr>
          <w:rFonts w:eastAsia="Calibri" w:cs="Calibri"/>
        </w:rPr>
        <w:t xml:space="preserve"> </w:t>
      </w:r>
      <w:r w:rsidRPr="5A1D7984">
        <w:rPr>
          <w:rFonts w:eastAsia="Calibri" w:cs="Calibri"/>
        </w:rPr>
        <w:t>or</w:t>
      </w:r>
      <w:r>
        <w:rPr>
          <w:rFonts w:eastAsia="Calibri" w:cs="Calibri"/>
        </w:rPr>
        <w:t xml:space="preserve"> </w:t>
      </w:r>
      <w:r w:rsidRPr="5A1D7984">
        <w:rPr>
          <w:rFonts w:eastAsia="Calibri" w:cs="Calibri"/>
        </w:rPr>
        <w:t>visa.</w:t>
      </w:r>
    </w:p>
    <w:p w14:paraId="2A90FEC1" w14:textId="77777777" w:rsidR="009B7149" w:rsidRPr="00903694" w:rsidRDefault="009B7149" w:rsidP="00F41925">
      <w:pPr>
        <w:pStyle w:val="ListParagraph"/>
        <w:numPr>
          <w:ilvl w:val="0"/>
          <w:numId w:val="18"/>
        </w:numPr>
        <w:spacing w:before="120" w:after="120"/>
        <w:contextualSpacing w:val="0"/>
        <w:jc w:val="both"/>
        <w:rPr>
          <w:rFonts w:eastAsia="Calibri" w:cs="Calibri"/>
        </w:rPr>
      </w:pPr>
      <w:r w:rsidRPr="5A1D7984">
        <w:rPr>
          <w:rFonts w:eastAsia="Calibri" w:cs="Calibri"/>
        </w:rPr>
        <w:t>Recipients</w:t>
      </w:r>
      <w:r>
        <w:rPr>
          <w:rFonts w:eastAsia="Calibri" w:cs="Calibri"/>
        </w:rPr>
        <w:t xml:space="preserve"> </w:t>
      </w:r>
      <w:r w:rsidRPr="5A1D7984">
        <w:rPr>
          <w:rFonts w:eastAsia="Calibri" w:cs="Calibri"/>
        </w:rPr>
        <w:t>of</w:t>
      </w:r>
      <w:r>
        <w:rPr>
          <w:rFonts w:eastAsia="Calibri" w:cs="Calibri"/>
        </w:rPr>
        <w:t xml:space="preserve"> </w:t>
      </w:r>
      <w:r w:rsidRPr="5A1D7984">
        <w:rPr>
          <w:rFonts w:eastAsia="Calibri" w:cs="Calibri"/>
        </w:rPr>
        <w:t>a</w:t>
      </w:r>
      <w:r>
        <w:rPr>
          <w:rFonts w:eastAsia="Calibri" w:cs="Calibri"/>
        </w:rPr>
        <w:t xml:space="preserve"> </w:t>
      </w:r>
      <w:r w:rsidRPr="5A1D7984">
        <w:rPr>
          <w:rFonts w:eastAsia="Calibri" w:cs="Calibri"/>
        </w:rPr>
        <w:t>Victorian</w:t>
      </w:r>
      <w:r>
        <w:rPr>
          <w:rFonts w:eastAsia="Calibri" w:cs="Calibri"/>
        </w:rPr>
        <w:t xml:space="preserve"> </w:t>
      </w:r>
      <w:r w:rsidRPr="5A1D7984">
        <w:rPr>
          <w:rFonts w:eastAsia="Calibri" w:cs="Calibri"/>
        </w:rPr>
        <w:t>Public</w:t>
      </w:r>
      <w:r>
        <w:rPr>
          <w:rFonts w:eastAsia="Calibri" w:cs="Calibri"/>
        </w:rPr>
        <w:t xml:space="preserve"> </w:t>
      </w:r>
      <w:r w:rsidRPr="5A1D7984">
        <w:rPr>
          <w:rFonts w:eastAsia="Calibri" w:cs="Calibri"/>
        </w:rPr>
        <w:t>Service</w:t>
      </w:r>
      <w:r>
        <w:rPr>
          <w:rFonts w:eastAsia="Calibri" w:cs="Calibri"/>
        </w:rPr>
        <w:t xml:space="preserve"> </w:t>
      </w:r>
      <w:r w:rsidRPr="5A1D7984">
        <w:rPr>
          <w:rFonts w:eastAsia="Calibri" w:cs="Calibri"/>
        </w:rPr>
        <w:t>(VPS)</w:t>
      </w:r>
      <w:r>
        <w:rPr>
          <w:rFonts w:eastAsia="Calibri" w:cs="Calibri"/>
        </w:rPr>
        <w:t xml:space="preserve"> </w:t>
      </w:r>
      <w:r w:rsidRPr="5A1D7984">
        <w:rPr>
          <w:rFonts w:eastAsia="Calibri" w:cs="Calibri"/>
        </w:rPr>
        <w:t>Voluntary</w:t>
      </w:r>
      <w:r>
        <w:rPr>
          <w:rFonts w:eastAsia="Calibri" w:cs="Calibri"/>
        </w:rPr>
        <w:t xml:space="preserve"> </w:t>
      </w:r>
      <w:r w:rsidRPr="5A1D7984">
        <w:rPr>
          <w:rFonts w:eastAsia="Calibri" w:cs="Calibri"/>
        </w:rPr>
        <w:t>Departure</w:t>
      </w:r>
      <w:r>
        <w:rPr>
          <w:rFonts w:eastAsia="Calibri" w:cs="Calibri"/>
        </w:rPr>
        <w:t xml:space="preserve"> </w:t>
      </w:r>
      <w:r w:rsidRPr="5A1D7984">
        <w:rPr>
          <w:rFonts w:eastAsia="Calibri" w:cs="Calibri"/>
        </w:rPr>
        <w:t>Package</w:t>
      </w:r>
      <w:r>
        <w:rPr>
          <w:rFonts w:eastAsia="Calibri" w:cs="Calibri"/>
        </w:rPr>
        <w:t xml:space="preserve"> </w:t>
      </w:r>
      <w:r w:rsidRPr="5A1D7984">
        <w:rPr>
          <w:rFonts w:eastAsia="Calibri" w:cs="Calibri"/>
        </w:rPr>
        <w:t>(VDP)</w:t>
      </w:r>
      <w:r>
        <w:rPr>
          <w:rFonts w:eastAsia="Calibri" w:cs="Calibri"/>
        </w:rPr>
        <w:t xml:space="preserve"> </w:t>
      </w:r>
      <w:r w:rsidRPr="5A1D7984">
        <w:rPr>
          <w:rFonts w:eastAsia="Calibri" w:cs="Calibri"/>
        </w:rPr>
        <w:t>or</w:t>
      </w:r>
      <w:r>
        <w:rPr>
          <w:rFonts w:eastAsia="Calibri" w:cs="Calibri"/>
        </w:rPr>
        <w:t xml:space="preserve"> </w:t>
      </w:r>
      <w:r w:rsidRPr="5A1D7984">
        <w:rPr>
          <w:rFonts w:eastAsia="Calibri" w:cs="Calibri"/>
        </w:rPr>
        <w:t>Early</w:t>
      </w:r>
      <w:r>
        <w:rPr>
          <w:rFonts w:eastAsia="Calibri" w:cs="Calibri"/>
        </w:rPr>
        <w:t xml:space="preserve"> </w:t>
      </w:r>
      <w:r w:rsidRPr="5A1D7984">
        <w:rPr>
          <w:rFonts w:eastAsia="Calibri" w:cs="Calibri"/>
        </w:rPr>
        <w:t>Retirement</w:t>
      </w:r>
      <w:r>
        <w:rPr>
          <w:rFonts w:eastAsia="Calibri" w:cs="Calibri"/>
        </w:rPr>
        <w:t xml:space="preserve"> </w:t>
      </w:r>
      <w:r w:rsidRPr="5A1D7984">
        <w:rPr>
          <w:rFonts w:eastAsia="Calibri" w:cs="Calibri"/>
        </w:rPr>
        <w:t>Package</w:t>
      </w:r>
      <w:r>
        <w:rPr>
          <w:rFonts w:eastAsia="Calibri" w:cs="Calibri"/>
        </w:rPr>
        <w:t xml:space="preserve"> </w:t>
      </w:r>
      <w:r w:rsidRPr="5A1D7984">
        <w:rPr>
          <w:rFonts w:eastAsia="Calibri" w:cs="Calibri"/>
        </w:rPr>
        <w:t>(ERP)</w:t>
      </w:r>
      <w:r>
        <w:rPr>
          <w:rFonts w:eastAsia="Calibri" w:cs="Calibri"/>
          <w:b/>
          <w:bCs/>
        </w:rPr>
        <w:t xml:space="preserve"> </w:t>
      </w:r>
      <w:r w:rsidRPr="5A1D7984">
        <w:rPr>
          <w:rFonts w:eastAsia="Calibri" w:cs="Calibri"/>
        </w:rPr>
        <w:t>should</w:t>
      </w:r>
      <w:r>
        <w:rPr>
          <w:rFonts w:eastAsia="Calibri" w:cs="Calibri"/>
        </w:rPr>
        <w:t xml:space="preserve"> </w:t>
      </w:r>
      <w:r w:rsidRPr="5A1D7984">
        <w:rPr>
          <w:rFonts w:eastAsia="Calibri" w:cs="Calibri"/>
        </w:rPr>
        <w:t>note</w:t>
      </w:r>
      <w:r>
        <w:rPr>
          <w:rFonts w:eastAsia="Calibri" w:cs="Calibri"/>
        </w:rPr>
        <w:t xml:space="preserve"> </w:t>
      </w:r>
      <w:r w:rsidRPr="5A1D7984">
        <w:rPr>
          <w:rFonts w:eastAsia="Calibri" w:cs="Calibri"/>
        </w:rPr>
        <w:t>that</w:t>
      </w:r>
      <w:r>
        <w:rPr>
          <w:rFonts w:eastAsia="Calibri" w:cs="Calibri"/>
        </w:rPr>
        <w:t xml:space="preserve"> </w:t>
      </w:r>
      <w:r w:rsidRPr="5A1D7984">
        <w:rPr>
          <w:rFonts w:eastAsia="Calibri" w:cs="Calibri"/>
        </w:rPr>
        <w:t>re-employment</w:t>
      </w:r>
      <w:r>
        <w:rPr>
          <w:rFonts w:eastAsia="Calibri" w:cs="Calibri"/>
        </w:rPr>
        <w:t xml:space="preserve"> </w:t>
      </w:r>
      <w:r w:rsidRPr="5A1D7984">
        <w:rPr>
          <w:rFonts w:eastAsia="Calibri" w:cs="Calibri"/>
        </w:rPr>
        <w:t>restrictions</w:t>
      </w:r>
      <w:r>
        <w:rPr>
          <w:rFonts w:eastAsia="Calibri" w:cs="Calibri"/>
        </w:rPr>
        <w:t xml:space="preserve"> </w:t>
      </w:r>
      <w:r w:rsidRPr="5A1D7984">
        <w:rPr>
          <w:rFonts w:eastAsia="Calibri" w:cs="Calibri"/>
        </w:rPr>
        <w:t>apply.</w:t>
      </w:r>
    </w:p>
    <w:p w14:paraId="1789EAC3" w14:textId="77777777" w:rsidR="009B7149" w:rsidRPr="00903694" w:rsidRDefault="009B7149" w:rsidP="00F41925">
      <w:pPr>
        <w:pStyle w:val="ListParagraph"/>
        <w:numPr>
          <w:ilvl w:val="0"/>
          <w:numId w:val="18"/>
        </w:numPr>
        <w:spacing w:before="120" w:after="120"/>
        <w:contextualSpacing w:val="0"/>
        <w:jc w:val="both"/>
        <w:rPr>
          <w:rFonts w:eastAsia="Calibri" w:cs="Calibri"/>
        </w:rPr>
      </w:pPr>
      <w:r w:rsidRPr="5A1D7984">
        <w:rPr>
          <w:rFonts w:eastAsia="Calibri" w:cs="Calibri"/>
        </w:rPr>
        <w:t>Non-VPS</w:t>
      </w:r>
      <w:r>
        <w:rPr>
          <w:rFonts w:eastAsia="Calibri" w:cs="Calibri"/>
        </w:rPr>
        <w:t xml:space="preserve"> </w:t>
      </w:r>
      <w:r w:rsidRPr="5A1D7984">
        <w:rPr>
          <w:rFonts w:eastAsia="Calibri" w:cs="Calibri"/>
        </w:rPr>
        <w:t>applicants</w:t>
      </w:r>
      <w:r>
        <w:rPr>
          <w:rFonts w:eastAsia="Calibri" w:cs="Calibri"/>
        </w:rPr>
        <w:t xml:space="preserve"> </w:t>
      </w:r>
      <w:r w:rsidRPr="5A1D7984">
        <w:rPr>
          <w:rFonts w:eastAsia="Calibri" w:cs="Calibri"/>
        </w:rPr>
        <w:t>will</w:t>
      </w:r>
      <w:r>
        <w:rPr>
          <w:rFonts w:eastAsia="Calibri" w:cs="Calibri"/>
        </w:rPr>
        <w:t xml:space="preserve"> </w:t>
      </w:r>
      <w:r w:rsidRPr="5A1D7984">
        <w:rPr>
          <w:rFonts w:eastAsia="Calibri" w:cs="Calibri"/>
        </w:rPr>
        <w:t>be</w:t>
      </w:r>
      <w:r>
        <w:rPr>
          <w:rFonts w:eastAsia="Calibri" w:cs="Calibri"/>
        </w:rPr>
        <w:t xml:space="preserve"> </w:t>
      </w:r>
      <w:r w:rsidRPr="5A1D7984">
        <w:rPr>
          <w:rFonts w:eastAsia="Calibri" w:cs="Calibri"/>
        </w:rPr>
        <w:t>subject</w:t>
      </w:r>
      <w:r>
        <w:rPr>
          <w:rFonts w:eastAsia="Calibri" w:cs="Calibri"/>
        </w:rPr>
        <w:t xml:space="preserve"> </w:t>
      </w:r>
      <w:r w:rsidRPr="5A1D7984">
        <w:rPr>
          <w:rFonts w:eastAsia="Calibri" w:cs="Calibri"/>
        </w:rPr>
        <w:t>to</w:t>
      </w:r>
      <w:r>
        <w:rPr>
          <w:rFonts w:eastAsia="Calibri" w:cs="Calibri"/>
        </w:rPr>
        <w:t xml:space="preserve"> </w:t>
      </w:r>
      <w:r w:rsidRPr="5A1D7984">
        <w:rPr>
          <w:rFonts w:eastAsia="Calibri" w:cs="Calibri"/>
        </w:rPr>
        <w:t>a</w:t>
      </w:r>
      <w:r>
        <w:rPr>
          <w:rFonts w:eastAsia="Calibri" w:cs="Calibri"/>
        </w:rPr>
        <w:t xml:space="preserve"> </w:t>
      </w:r>
      <w:r w:rsidRPr="5A1D7984">
        <w:rPr>
          <w:rFonts w:eastAsia="Calibri" w:cs="Calibri"/>
        </w:rPr>
        <w:t>probation</w:t>
      </w:r>
      <w:r>
        <w:rPr>
          <w:rFonts w:eastAsia="Calibri" w:cs="Calibri"/>
        </w:rPr>
        <w:t xml:space="preserve"> </w:t>
      </w:r>
      <w:r w:rsidRPr="5A1D7984">
        <w:rPr>
          <w:rFonts w:eastAsia="Calibri" w:cs="Calibri"/>
        </w:rPr>
        <w:t>period</w:t>
      </w:r>
      <w:r>
        <w:rPr>
          <w:rFonts w:eastAsia="Calibri" w:cs="Calibri"/>
        </w:rPr>
        <w:t xml:space="preserve"> </w:t>
      </w:r>
      <w:r w:rsidRPr="5A1D7984">
        <w:rPr>
          <w:rFonts w:eastAsia="Calibri" w:cs="Calibri"/>
        </w:rPr>
        <w:t>of</w:t>
      </w:r>
      <w:r>
        <w:rPr>
          <w:rFonts w:eastAsia="Calibri" w:cs="Calibri"/>
        </w:rPr>
        <w:t xml:space="preserve"> </w:t>
      </w:r>
      <w:r w:rsidRPr="5A1D7984">
        <w:rPr>
          <w:rFonts w:eastAsia="Calibri" w:cs="Calibri"/>
        </w:rPr>
        <w:t>six</w:t>
      </w:r>
      <w:r>
        <w:rPr>
          <w:rFonts w:eastAsia="Calibri" w:cs="Calibri"/>
        </w:rPr>
        <w:t xml:space="preserve"> </w:t>
      </w:r>
      <w:r w:rsidRPr="5A1D7984">
        <w:rPr>
          <w:rFonts w:eastAsia="Calibri" w:cs="Calibri"/>
        </w:rPr>
        <w:t>months</w:t>
      </w:r>
      <w:r>
        <w:rPr>
          <w:rFonts w:eastAsia="Calibri" w:cs="Calibri"/>
        </w:rPr>
        <w:t xml:space="preserve"> </w:t>
      </w:r>
      <w:r w:rsidRPr="5A1D7984">
        <w:rPr>
          <w:rFonts w:eastAsia="Calibri" w:cs="Calibri"/>
        </w:rPr>
        <w:t>from</w:t>
      </w:r>
      <w:r>
        <w:rPr>
          <w:rFonts w:eastAsia="Calibri" w:cs="Calibri"/>
        </w:rPr>
        <w:t xml:space="preserve"> </w:t>
      </w:r>
      <w:r w:rsidRPr="5A1D7984">
        <w:rPr>
          <w:rFonts w:eastAsia="Calibri" w:cs="Calibri"/>
        </w:rPr>
        <w:t>commencement</w:t>
      </w:r>
      <w:r>
        <w:rPr>
          <w:rFonts w:eastAsia="Calibri" w:cs="Calibri"/>
        </w:rPr>
        <w:t xml:space="preserve"> </w:t>
      </w:r>
      <w:r w:rsidRPr="5A1D7984">
        <w:rPr>
          <w:rFonts w:eastAsia="Calibri" w:cs="Calibri"/>
        </w:rPr>
        <w:t>of</w:t>
      </w:r>
      <w:r>
        <w:rPr>
          <w:rFonts w:eastAsia="Calibri" w:cs="Calibri"/>
        </w:rPr>
        <w:t xml:space="preserve"> </w:t>
      </w:r>
      <w:r w:rsidRPr="5A1D7984">
        <w:rPr>
          <w:rFonts w:eastAsia="Calibri" w:cs="Calibri"/>
        </w:rPr>
        <w:t>employment</w:t>
      </w:r>
      <w:r>
        <w:rPr>
          <w:rFonts w:eastAsia="Calibri" w:cs="Calibri"/>
        </w:rPr>
        <w:t xml:space="preserve"> </w:t>
      </w:r>
      <w:r w:rsidRPr="5A1D7984">
        <w:rPr>
          <w:rFonts w:eastAsia="Calibri" w:cs="Calibri"/>
        </w:rPr>
        <w:t>within</w:t>
      </w:r>
      <w:r>
        <w:rPr>
          <w:rFonts w:eastAsia="Calibri" w:cs="Calibri"/>
        </w:rPr>
        <w:t xml:space="preserve"> </w:t>
      </w:r>
      <w:r w:rsidRPr="5A1D7984">
        <w:rPr>
          <w:rFonts w:eastAsia="Calibri" w:cs="Calibri"/>
        </w:rPr>
        <w:t>the</w:t>
      </w:r>
      <w:r>
        <w:rPr>
          <w:rFonts w:eastAsia="Calibri" w:cs="Calibri"/>
        </w:rPr>
        <w:t xml:space="preserve"> </w:t>
      </w:r>
      <w:r w:rsidRPr="5A1D7984">
        <w:rPr>
          <w:rFonts w:eastAsia="Calibri" w:cs="Calibri"/>
        </w:rPr>
        <w:t>Victorian</w:t>
      </w:r>
      <w:r>
        <w:rPr>
          <w:rFonts w:eastAsia="Calibri" w:cs="Calibri"/>
        </w:rPr>
        <w:t xml:space="preserve"> </w:t>
      </w:r>
      <w:r w:rsidRPr="5A1D7984">
        <w:rPr>
          <w:rFonts w:eastAsia="Calibri" w:cs="Calibri"/>
        </w:rPr>
        <w:t>Public</w:t>
      </w:r>
      <w:r>
        <w:rPr>
          <w:rFonts w:eastAsia="Calibri" w:cs="Calibri"/>
        </w:rPr>
        <w:t xml:space="preserve"> </w:t>
      </w:r>
      <w:r w:rsidRPr="5A1D7984">
        <w:rPr>
          <w:rFonts w:eastAsia="Calibri" w:cs="Calibri"/>
        </w:rPr>
        <w:t>Service.</w:t>
      </w:r>
    </w:p>
    <w:p w14:paraId="20FFFA9B" w14:textId="77777777" w:rsidR="009B7149" w:rsidRPr="00903694" w:rsidRDefault="009B7149" w:rsidP="00F41925">
      <w:pPr>
        <w:pStyle w:val="ListParagraph"/>
        <w:numPr>
          <w:ilvl w:val="0"/>
          <w:numId w:val="18"/>
        </w:numPr>
        <w:spacing w:before="120" w:after="120"/>
        <w:contextualSpacing w:val="0"/>
        <w:jc w:val="both"/>
        <w:rPr>
          <w:rFonts w:eastAsia="Calibri" w:cs="Calibri"/>
        </w:rPr>
      </w:pPr>
      <w:r w:rsidRPr="5A1D7984">
        <w:rPr>
          <w:rFonts w:eastAsia="Calibri" w:cs="Calibri"/>
        </w:rPr>
        <w:t>All</w:t>
      </w:r>
      <w:r>
        <w:rPr>
          <w:rFonts w:eastAsia="Calibri" w:cs="Calibri"/>
        </w:rPr>
        <w:t xml:space="preserve"> </w:t>
      </w:r>
      <w:r w:rsidRPr="5A1D7984">
        <w:rPr>
          <w:rFonts w:eastAsia="Calibri" w:cs="Calibri"/>
        </w:rPr>
        <w:t>new</w:t>
      </w:r>
      <w:r>
        <w:rPr>
          <w:rFonts w:eastAsia="Calibri" w:cs="Calibri"/>
        </w:rPr>
        <w:t xml:space="preserve"> </w:t>
      </w:r>
      <w:r w:rsidRPr="5A1D7984">
        <w:rPr>
          <w:rFonts w:eastAsia="Calibri" w:cs="Calibri"/>
        </w:rPr>
        <w:t>appointments</w:t>
      </w:r>
      <w:r>
        <w:rPr>
          <w:rFonts w:eastAsia="Calibri" w:cs="Calibri"/>
        </w:rPr>
        <w:t xml:space="preserve"> </w:t>
      </w:r>
      <w:r w:rsidRPr="5A1D7984">
        <w:rPr>
          <w:rFonts w:eastAsia="Calibri" w:cs="Calibri"/>
        </w:rPr>
        <w:t>to</w:t>
      </w:r>
      <w:r>
        <w:rPr>
          <w:rFonts w:eastAsia="Calibri" w:cs="Calibri"/>
        </w:rPr>
        <w:t xml:space="preserve"> </w:t>
      </w:r>
      <w:r w:rsidRPr="5A1D7984">
        <w:rPr>
          <w:rFonts w:eastAsia="Calibri" w:cs="Calibri"/>
        </w:rPr>
        <w:t>the</w:t>
      </w:r>
      <w:r>
        <w:rPr>
          <w:rFonts w:eastAsia="Calibri" w:cs="Calibri"/>
        </w:rPr>
        <w:t xml:space="preserve"> </w:t>
      </w:r>
      <w:r w:rsidRPr="5A1D7984">
        <w:rPr>
          <w:rFonts w:eastAsia="Calibri" w:cs="Calibri"/>
        </w:rPr>
        <w:t>department</w:t>
      </w:r>
      <w:r>
        <w:rPr>
          <w:rFonts w:eastAsia="Calibri" w:cs="Calibri"/>
        </w:rPr>
        <w:t xml:space="preserve"> </w:t>
      </w:r>
      <w:r w:rsidRPr="5A1D7984">
        <w:rPr>
          <w:rFonts w:eastAsia="Calibri" w:cs="Calibri"/>
        </w:rPr>
        <w:t>will</w:t>
      </w:r>
      <w:r>
        <w:rPr>
          <w:rFonts w:eastAsia="Calibri" w:cs="Calibri"/>
        </w:rPr>
        <w:t xml:space="preserve"> </w:t>
      </w:r>
      <w:r w:rsidRPr="5A1D7984">
        <w:rPr>
          <w:rFonts w:eastAsia="Calibri" w:cs="Calibri"/>
        </w:rPr>
        <w:t>be</w:t>
      </w:r>
      <w:r>
        <w:rPr>
          <w:rFonts w:eastAsia="Calibri" w:cs="Calibri"/>
        </w:rPr>
        <w:t xml:space="preserve"> </w:t>
      </w:r>
      <w:r w:rsidRPr="5A1D7984">
        <w:rPr>
          <w:rFonts w:eastAsia="Calibri" w:cs="Calibri"/>
        </w:rPr>
        <w:t>subject</w:t>
      </w:r>
      <w:r>
        <w:rPr>
          <w:rFonts w:eastAsia="Calibri" w:cs="Calibri"/>
        </w:rPr>
        <w:t xml:space="preserve"> </w:t>
      </w:r>
      <w:r w:rsidRPr="5A1D7984">
        <w:rPr>
          <w:rFonts w:eastAsia="Calibri" w:cs="Calibri"/>
        </w:rPr>
        <w:t>to</w:t>
      </w:r>
      <w:r>
        <w:rPr>
          <w:rFonts w:eastAsia="Calibri" w:cs="Calibri"/>
        </w:rPr>
        <w:t xml:space="preserve"> </w:t>
      </w:r>
      <w:r w:rsidRPr="5A1D7984">
        <w:rPr>
          <w:rFonts w:eastAsia="Calibri" w:cs="Calibri"/>
        </w:rPr>
        <w:t>a</w:t>
      </w:r>
      <w:r>
        <w:rPr>
          <w:rFonts w:eastAsia="Calibri" w:cs="Calibri"/>
        </w:rPr>
        <w:t xml:space="preserve"> </w:t>
      </w:r>
      <w:r w:rsidRPr="5A1D7984">
        <w:rPr>
          <w:rFonts w:eastAsia="Calibri" w:cs="Calibri"/>
        </w:rPr>
        <w:t>National</w:t>
      </w:r>
      <w:r>
        <w:rPr>
          <w:rFonts w:eastAsia="Calibri" w:cs="Calibri"/>
        </w:rPr>
        <w:t xml:space="preserve"> </w:t>
      </w:r>
      <w:r w:rsidRPr="5A1D7984">
        <w:rPr>
          <w:rFonts w:eastAsia="Calibri" w:cs="Calibri"/>
        </w:rPr>
        <w:t>Police</w:t>
      </w:r>
      <w:r>
        <w:rPr>
          <w:rFonts w:eastAsia="Calibri" w:cs="Calibri"/>
        </w:rPr>
        <w:t xml:space="preserve"> </w:t>
      </w:r>
      <w:r w:rsidRPr="5A1D7984">
        <w:rPr>
          <w:rFonts w:eastAsia="Calibri" w:cs="Calibri"/>
        </w:rPr>
        <w:t>Records</w:t>
      </w:r>
      <w:r>
        <w:rPr>
          <w:rFonts w:eastAsia="Calibri" w:cs="Calibri"/>
        </w:rPr>
        <w:t xml:space="preserve"> </w:t>
      </w:r>
      <w:r w:rsidRPr="5A1D7984">
        <w:rPr>
          <w:rFonts w:eastAsia="Calibri" w:cs="Calibri"/>
        </w:rPr>
        <w:t>Check.</w:t>
      </w:r>
    </w:p>
    <w:p w14:paraId="173DD5E4" w14:textId="77777777" w:rsidR="009B7149" w:rsidRPr="00903694" w:rsidRDefault="009B7149" w:rsidP="00F41925">
      <w:pPr>
        <w:pStyle w:val="ListParagraph"/>
        <w:numPr>
          <w:ilvl w:val="0"/>
          <w:numId w:val="18"/>
        </w:numPr>
        <w:spacing w:before="120" w:after="120"/>
        <w:contextualSpacing w:val="0"/>
        <w:jc w:val="both"/>
        <w:rPr>
          <w:rFonts w:eastAsia="Calibri" w:cs="Calibri"/>
        </w:rPr>
      </w:pPr>
      <w:r w:rsidRPr="5A1D7984">
        <w:rPr>
          <w:rFonts w:eastAsia="Calibri" w:cs="Calibri"/>
        </w:rPr>
        <w:t>VPS</w:t>
      </w:r>
      <w:r>
        <w:rPr>
          <w:rFonts w:eastAsia="Calibri" w:cs="Calibri"/>
        </w:rPr>
        <w:t xml:space="preserve"> </w:t>
      </w:r>
      <w:r w:rsidRPr="5A1D7984">
        <w:rPr>
          <w:rFonts w:eastAsia="Calibri" w:cs="Calibri"/>
        </w:rPr>
        <w:t>Employees</w:t>
      </w:r>
      <w:r>
        <w:rPr>
          <w:rFonts w:eastAsia="Calibri" w:cs="Calibri"/>
        </w:rPr>
        <w:t xml:space="preserve"> </w:t>
      </w:r>
      <w:r w:rsidRPr="5A1D7984">
        <w:rPr>
          <w:rFonts w:eastAsia="Calibri" w:cs="Calibri"/>
        </w:rPr>
        <w:t>are</w:t>
      </w:r>
      <w:r>
        <w:rPr>
          <w:rFonts w:eastAsia="Calibri" w:cs="Calibri"/>
        </w:rPr>
        <w:t xml:space="preserve"> </w:t>
      </w:r>
      <w:r w:rsidRPr="5A1D7984">
        <w:rPr>
          <w:rFonts w:eastAsia="Calibri" w:cs="Calibri"/>
        </w:rPr>
        <w:t>covered</w:t>
      </w:r>
      <w:r>
        <w:rPr>
          <w:rFonts w:eastAsia="Calibri" w:cs="Calibri"/>
        </w:rPr>
        <w:t xml:space="preserve"> </w:t>
      </w:r>
      <w:r w:rsidRPr="5A1D7984">
        <w:rPr>
          <w:rFonts w:eastAsia="Calibri" w:cs="Calibri"/>
        </w:rPr>
        <w:t>by</w:t>
      </w:r>
      <w:r>
        <w:rPr>
          <w:rFonts w:eastAsia="Calibri" w:cs="Calibri"/>
        </w:rPr>
        <w:t xml:space="preserve"> </w:t>
      </w:r>
      <w:r w:rsidRPr="5A1D7984">
        <w:rPr>
          <w:rFonts w:eastAsia="Calibri" w:cs="Calibri"/>
        </w:rPr>
        <w:t>the</w:t>
      </w:r>
      <w:r>
        <w:rPr>
          <w:rFonts w:eastAsia="Calibri" w:cs="Calibri"/>
          <w:i/>
          <w:iCs/>
        </w:rPr>
        <w:t xml:space="preserve"> </w:t>
      </w:r>
      <w:r w:rsidRPr="5A1D7984">
        <w:rPr>
          <w:rFonts w:eastAsia="Calibri" w:cs="Calibri"/>
          <w:i/>
          <w:iCs/>
        </w:rPr>
        <w:t>Victorian</w:t>
      </w:r>
      <w:r>
        <w:rPr>
          <w:rFonts w:eastAsia="Calibri" w:cs="Calibri"/>
          <w:i/>
          <w:iCs/>
        </w:rPr>
        <w:t xml:space="preserve"> </w:t>
      </w:r>
      <w:r w:rsidRPr="5A1D7984">
        <w:rPr>
          <w:rFonts w:eastAsia="Calibri" w:cs="Calibri"/>
          <w:i/>
          <w:iCs/>
        </w:rPr>
        <w:t>Public</w:t>
      </w:r>
      <w:r>
        <w:rPr>
          <w:rFonts w:eastAsia="Calibri" w:cs="Calibri"/>
          <w:i/>
          <w:iCs/>
        </w:rPr>
        <w:t xml:space="preserve"> </w:t>
      </w:r>
      <w:r w:rsidRPr="5A1D7984">
        <w:rPr>
          <w:rFonts w:eastAsia="Calibri" w:cs="Calibri"/>
          <w:i/>
          <w:iCs/>
        </w:rPr>
        <w:t>Service</w:t>
      </w:r>
      <w:r>
        <w:rPr>
          <w:rFonts w:eastAsia="Calibri" w:cs="Calibri"/>
          <w:i/>
          <w:iCs/>
        </w:rPr>
        <w:t xml:space="preserve"> </w:t>
      </w:r>
      <w:r w:rsidRPr="5A1D7984">
        <w:rPr>
          <w:rFonts w:eastAsia="Calibri" w:cs="Calibri"/>
          <w:i/>
          <w:iCs/>
        </w:rPr>
        <w:t>Enterprise</w:t>
      </w:r>
      <w:r>
        <w:rPr>
          <w:rFonts w:eastAsia="Calibri" w:cs="Calibri"/>
          <w:i/>
          <w:iCs/>
        </w:rPr>
        <w:t xml:space="preserve"> </w:t>
      </w:r>
      <w:r w:rsidRPr="5A1D7984">
        <w:rPr>
          <w:rFonts w:eastAsia="Calibri" w:cs="Calibri"/>
          <w:i/>
          <w:iCs/>
        </w:rPr>
        <w:t>Agreement</w:t>
      </w:r>
      <w:r>
        <w:rPr>
          <w:rFonts w:eastAsia="Calibri" w:cs="Calibri"/>
          <w:i/>
          <w:iCs/>
        </w:rPr>
        <w:t xml:space="preserve"> </w:t>
      </w:r>
      <w:r w:rsidRPr="5A1D7984">
        <w:rPr>
          <w:rFonts w:eastAsia="Calibri" w:cs="Calibri"/>
          <w:i/>
          <w:iCs/>
        </w:rPr>
        <w:t>2020</w:t>
      </w:r>
      <w:r>
        <w:rPr>
          <w:rFonts w:eastAsia="Calibri" w:cs="Calibri"/>
          <w:i/>
          <w:iCs/>
        </w:rPr>
        <w:t xml:space="preserve"> </w:t>
      </w:r>
      <w:r w:rsidRPr="5A1D7984">
        <w:rPr>
          <w:rFonts w:eastAsia="Calibri" w:cs="Calibri"/>
        </w:rPr>
        <w:t>and</w:t>
      </w:r>
      <w:r>
        <w:rPr>
          <w:rFonts w:eastAsia="Calibri" w:cs="Calibri"/>
        </w:rPr>
        <w:t xml:space="preserve"> </w:t>
      </w:r>
      <w:r w:rsidRPr="5A1D7984">
        <w:rPr>
          <w:rFonts w:eastAsia="Calibri" w:cs="Calibri"/>
        </w:rPr>
        <w:t>Senior</w:t>
      </w:r>
      <w:r>
        <w:rPr>
          <w:rFonts w:eastAsia="Calibri" w:cs="Calibri"/>
        </w:rPr>
        <w:t xml:space="preserve"> </w:t>
      </w:r>
      <w:r w:rsidRPr="5A1D7984">
        <w:rPr>
          <w:rFonts w:eastAsia="Calibri" w:cs="Calibri"/>
        </w:rPr>
        <w:t>Executive</w:t>
      </w:r>
      <w:r>
        <w:rPr>
          <w:rFonts w:eastAsia="Calibri" w:cs="Calibri"/>
        </w:rPr>
        <w:t xml:space="preserve"> </w:t>
      </w:r>
      <w:r w:rsidRPr="5A1D7984">
        <w:rPr>
          <w:rFonts w:eastAsia="Calibri" w:cs="Calibri"/>
        </w:rPr>
        <w:t>Service</w:t>
      </w:r>
      <w:r>
        <w:rPr>
          <w:rFonts w:eastAsia="Calibri" w:cs="Calibri"/>
        </w:rPr>
        <w:t xml:space="preserve"> </w:t>
      </w:r>
      <w:r w:rsidRPr="5A1D7984">
        <w:rPr>
          <w:rFonts w:eastAsia="Calibri" w:cs="Calibri"/>
        </w:rPr>
        <w:t>employees</w:t>
      </w:r>
      <w:r>
        <w:rPr>
          <w:rFonts w:eastAsia="Calibri" w:cs="Calibri"/>
        </w:rPr>
        <w:t xml:space="preserve"> </w:t>
      </w:r>
      <w:r w:rsidRPr="5A1D7984">
        <w:rPr>
          <w:rFonts w:eastAsia="Calibri" w:cs="Calibri"/>
        </w:rPr>
        <w:t>are</w:t>
      </w:r>
      <w:r>
        <w:rPr>
          <w:rFonts w:eastAsia="Calibri" w:cs="Calibri"/>
        </w:rPr>
        <w:t xml:space="preserve"> </w:t>
      </w:r>
      <w:r w:rsidRPr="5A1D7984">
        <w:rPr>
          <w:rFonts w:eastAsia="Calibri" w:cs="Calibri"/>
        </w:rPr>
        <w:t>covered</w:t>
      </w:r>
      <w:r>
        <w:rPr>
          <w:rFonts w:eastAsia="Calibri" w:cs="Calibri"/>
        </w:rPr>
        <w:t xml:space="preserve"> </w:t>
      </w:r>
      <w:r w:rsidRPr="5A1D7984">
        <w:rPr>
          <w:rFonts w:eastAsia="Calibri" w:cs="Calibri"/>
        </w:rPr>
        <w:t>by</w:t>
      </w:r>
      <w:r>
        <w:rPr>
          <w:rFonts w:eastAsia="Calibri" w:cs="Calibri"/>
        </w:rPr>
        <w:t xml:space="preserve"> </w:t>
      </w:r>
      <w:r w:rsidRPr="5A1D7984">
        <w:rPr>
          <w:rFonts w:eastAsia="Calibri" w:cs="Calibri"/>
        </w:rPr>
        <w:t>the</w:t>
      </w:r>
      <w:r>
        <w:rPr>
          <w:rFonts w:eastAsia="Calibri" w:cs="Calibri"/>
        </w:rPr>
        <w:t xml:space="preserve"> </w:t>
      </w:r>
      <w:r w:rsidRPr="5A1D7984">
        <w:rPr>
          <w:rFonts w:eastAsia="Calibri" w:cs="Calibri"/>
        </w:rPr>
        <w:t>Victorian</w:t>
      </w:r>
      <w:r>
        <w:rPr>
          <w:rFonts w:eastAsia="Calibri" w:cs="Calibri"/>
        </w:rPr>
        <w:t xml:space="preserve"> </w:t>
      </w:r>
      <w:r w:rsidRPr="5A1D7984">
        <w:rPr>
          <w:rFonts w:eastAsia="Calibri" w:cs="Calibri"/>
        </w:rPr>
        <w:t>Public</w:t>
      </w:r>
      <w:r>
        <w:rPr>
          <w:rFonts w:eastAsia="Calibri" w:cs="Calibri"/>
        </w:rPr>
        <w:t xml:space="preserve"> </w:t>
      </w:r>
      <w:r w:rsidRPr="5A1D7984">
        <w:rPr>
          <w:rFonts w:eastAsia="Calibri" w:cs="Calibri"/>
        </w:rPr>
        <w:t>Service</w:t>
      </w:r>
      <w:r>
        <w:rPr>
          <w:rFonts w:eastAsia="Calibri" w:cs="Calibri"/>
        </w:rPr>
        <w:t xml:space="preserve"> </w:t>
      </w:r>
      <w:r w:rsidRPr="5A1D7984">
        <w:rPr>
          <w:rFonts w:eastAsia="Calibri" w:cs="Calibri"/>
        </w:rPr>
        <w:t>Executive</w:t>
      </w:r>
      <w:r>
        <w:rPr>
          <w:rFonts w:eastAsia="Calibri" w:cs="Calibri"/>
        </w:rPr>
        <w:t xml:space="preserve"> </w:t>
      </w:r>
      <w:r w:rsidRPr="5A1D7984">
        <w:rPr>
          <w:rFonts w:eastAsia="Calibri" w:cs="Calibri"/>
        </w:rPr>
        <w:t>Employment</w:t>
      </w:r>
      <w:r>
        <w:rPr>
          <w:rFonts w:eastAsia="Calibri" w:cs="Calibri"/>
        </w:rPr>
        <w:t xml:space="preserve"> </w:t>
      </w:r>
      <w:r w:rsidRPr="5A1D7984">
        <w:rPr>
          <w:rFonts w:eastAsia="Calibri" w:cs="Calibri"/>
        </w:rPr>
        <w:t>Handbook</w:t>
      </w:r>
      <w:r>
        <w:rPr>
          <w:rFonts w:eastAsia="Calibri" w:cs="Calibri"/>
        </w:rPr>
        <w:t xml:space="preserve"> </w:t>
      </w:r>
      <w:r w:rsidRPr="5A1D7984">
        <w:rPr>
          <w:rFonts w:eastAsia="Calibri" w:cs="Calibri"/>
        </w:rPr>
        <w:t>and</w:t>
      </w:r>
      <w:r>
        <w:rPr>
          <w:rFonts w:eastAsia="Calibri" w:cs="Calibri"/>
        </w:rPr>
        <w:t xml:space="preserve"> </w:t>
      </w:r>
      <w:r w:rsidRPr="5A1D7984">
        <w:rPr>
          <w:rFonts w:eastAsia="Calibri" w:cs="Calibri"/>
        </w:rPr>
        <w:t>Contract.</w:t>
      </w:r>
    </w:p>
    <w:p w14:paraId="3A434D8A" w14:textId="77777777" w:rsidR="009B7149" w:rsidRPr="00903694" w:rsidRDefault="009B7149" w:rsidP="00F41925">
      <w:pPr>
        <w:pStyle w:val="ListParagraph"/>
        <w:numPr>
          <w:ilvl w:val="0"/>
          <w:numId w:val="18"/>
        </w:numPr>
        <w:spacing w:before="120" w:after="120"/>
        <w:contextualSpacing w:val="0"/>
        <w:jc w:val="both"/>
        <w:rPr>
          <w:rFonts w:eastAsia="Calibri" w:cs="Calibri"/>
          <w:lang w:val="en-US"/>
        </w:rPr>
      </w:pPr>
      <w:r w:rsidRPr="5A1D7984">
        <w:rPr>
          <w:rFonts w:eastAsia="Calibri" w:cs="Calibri"/>
          <w:lang w:val="en-US"/>
        </w:rPr>
        <w:t>The</w:t>
      </w:r>
      <w:r>
        <w:rPr>
          <w:rFonts w:eastAsia="Calibri" w:cs="Calibri"/>
          <w:lang w:val="en-US"/>
        </w:rPr>
        <w:t xml:space="preserve"> </w:t>
      </w:r>
      <w:r w:rsidRPr="5A1D7984">
        <w:rPr>
          <w:rFonts w:eastAsia="Calibri" w:cs="Calibri"/>
          <w:lang w:val="en-US"/>
        </w:rPr>
        <w:t>collection</w:t>
      </w:r>
      <w:r>
        <w:rPr>
          <w:rFonts w:eastAsia="Calibri" w:cs="Calibri"/>
          <w:lang w:val="en-US"/>
        </w:rPr>
        <w:t xml:space="preserve"> </w:t>
      </w:r>
      <w:r w:rsidRPr="5A1D7984">
        <w:rPr>
          <w:rFonts w:eastAsia="Calibri" w:cs="Calibri"/>
          <w:lang w:val="en-US"/>
        </w:rPr>
        <w:t>and</w:t>
      </w:r>
      <w:r>
        <w:rPr>
          <w:rFonts w:eastAsia="Calibri" w:cs="Calibri"/>
          <w:lang w:val="en-US"/>
        </w:rPr>
        <w:t xml:space="preserve"> </w:t>
      </w:r>
      <w:r w:rsidRPr="5A1D7984">
        <w:rPr>
          <w:rFonts w:eastAsia="Calibri" w:cs="Calibri"/>
          <w:lang w:val="en-US"/>
        </w:rPr>
        <w:t>handling</w:t>
      </w:r>
      <w:r>
        <w:rPr>
          <w:rFonts w:eastAsia="Calibri" w:cs="Calibri"/>
          <w:lang w:val="en-US"/>
        </w:rPr>
        <w:t xml:space="preserve"> </w:t>
      </w:r>
      <w:r w:rsidRPr="5A1D7984">
        <w:rPr>
          <w:rFonts w:eastAsia="Calibri" w:cs="Calibri"/>
          <w:lang w:val="en-US"/>
        </w:rPr>
        <w:t>of</w:t>
      </w:r>
      <w:r>
        <w:rPr>
          <w:rFonts w:eastAsia="Calibri" w:cs="Calibri"/>
          <w:lang w:val="en-US"/>
        </w:rPr>
        <w:t xml:space="preserve"> </w:t>
      </w:r>
      <w:r w:rsidRPr="5A1D7984">
        <w:rPr>
          <w:rFonts w:eastAsia="Calibri" w:cs="Calibri"/>
          <w:lang w:val="en-US"/>
        </w:rPr>
        <w:t>applications</w:t>
      </w:r>
      <w:r>
        <w:rPr>
          <w:rFonts w:eastAsia="Calibri" w:cs="Calibri"/>
          <w:lang w:val="en-US"/>
        </w:rPr>
        <w:t xml:space="preserve"> </w:t>
      </w:r>
      <w:r w:rsidRPr="5A1D7984">
        <w:rPr>
          <w:rFonts w:eastAsia="Calibri" w:cs="Calibri"/>
          <w:lang w:val="en-US"/>
        </w:rPr>
        <w:t>and</w:t>
      </w:r>
      <w:r>
        <w:rPr>
          <w:rFonts w:eastAsia="Calibri" w:cs="Calibri"/>
          <w:lang w:val="en-US"/>
        </w:rPr>
        <w:t xml:space="preserve"> </w:t>
      </w:r>
      <w:r w:rsidRPr="5A1D7984">
        <w:rPr>
          <w:rFonts w:eastAsia="Calibri" w:cs="Calibri"/>
          <w:lang w:val="en-US"/>
        </w:rPr>
        <w:t>personal</w:t>
      </w:r>
      <w:r>
        <w:rPr>
          <w:rFonts w:eastAsia="Calibri" w:cs="Calibri"/>
          <w:lang w:val="en-US"/>
        </w:rPr>
        <w:t xml:space="preserve"> </w:t>
      </w:r>
      <w:r w:rsidRPr="5A1D7984">
        <w:rPr>
          <w:rFonts w:eastAsia="Calibri" w:cs="Calibri"/>
          <w:lang w:val="en-US"/>
        </w:rPr>
        <w:t>information</w:t>
      </w:r>
      <w:r>
        <w:rPr>
          <w:rFonts w:eastAsia="Calibri" w:cs="Calibri"/>
          <w:lang w:val="en-US"/>
        </w:rPr>
        <w:t xml:space="preserve"> </w:t>
      </w:r>
      <w:r w:rsidRPr="5A1D7984">
        <w:rPr>
          <w:rFonts w:eastAsia="Calibri" w:cs="Calibri"/>
          <w:lang w:val="en-US"/>
        </w:rPr>
        <w:t>will</w:t>
      </w:r>
      <w:r>
        <w:rPr>
          <w:rFonts w:eastAsia="Calibri" w:cs="Calibri"/>
          <w:lang w:val="en-US"/>
        </w:rPr>
        <w:t xml:space="preserve"> </w:t>
      </w:r>
      <w:r w:rsidRPr="5A1D7984">
        <w:rPr>
          <w:rFonts w:eastAsia="Calibri" w:cs="Calibri"/>
          <w:lang w:val="en-US"/>
        </w:rPr>
        <w:t>be</w:t>
      </w:r>
      <w:r>
        <w:rPr>
          <w:rFonts w:eastAsia="Calibri" w:cs="Calibri"/>
          <w:lang w:val="en-US"/>
        </w:rPr>
        <w:t xml:space="preserve"> </w:t>
      </w:r>
      <w:r w:rsidRPr="5A1D7984">
        <w:rPr>
          <w:rFonts w:eastAsia="Calibri" w:cs="Calibri"/>
          <w:lang w:val="en-US"/>
        </w:rPr>
        <w:t>consistent</w:t>
      </w:r>
      <w:r>
        <w:rPr>
          <w:rFonts w:eastAsia="Calibri" w:cs="Calibri"/>
          <w:lang w:val="en-US"/>
        </w:rPr>
        <w:t xml:space="preserve"> </w:t>
      </w:r>
      <w:r w:rsidRPr="5A1D7984">
        <w:rPr>
          <w:rFonts w:eastAsia="Calibri" w:cs="Calibri"/>
          <w:lang w:val="en-US"/>
        </w:rPr>
        <w:t>with</w:t>
      </w:r>
      <w:r>
        <w:rPr>
          <w:rFonts w:eastAsia="Calibri" w:cs="Calibri"/>
          <w:lang w:val="en-US"/>
        </w:rPr>
        <w:t xml:space="preserve"> </w:t>
      </w:r>
      <w:r w:rsidRPr="5A1D7984">
        <w:rPr>
          <w:rFonts w:eastAsia="Calibri" w:cs="Calibri"/>
          <w:lang w:val="en-US"/>
        </w:rPr>
        <w:t>the</w:t>
      </w:r>
      <w:r>
        <w:rPr>
          <w:rFonts w:eastAsia="Calibri" w:cs="Calibri"/>
          <w:lang w:val="en-US"/>
        </w:rPr>
        <w:t xml:space="preserve"> </w:t>
      </w:r>
      <w:r w:rsidRPr="5A1D7984">
        <w:rPr>
          <w:rFonts w:eastAsia="Calibri" w:cs="Calibri"/>
          <w:lang w:val="en-US"/>
        </w:rPr>
        <w:t>requirements</w:t>
      </w:r>
      <w:r>
        <w:rPr>
          <w:rFonts w:eastAsia="Calibri" w:cs="Calibri"/>
          <w:lang w:val="en-US"/>
        </w:rPr>
        <w:t xml:space="preserve"> </w:t>
      </w:r>
      <w:r w:rsidRPr="5A1D7984">
        <w:rPr>
          <w:rFonts w:eastAsia="Calibri" w:cs="Calibri"/>
          <w:lang w:val="en-US"/>
        </w:rPr>
        <w:t>of</w:t>
      </w:r>
      <w:r>
        <w:rPr>
          <w:rFonts w:eastAsia="Calibri" w:cs="Calibri"/>
          <w:lang w:val="en-US"/>
        </w:rPr>
        <w:t xml:space="preserve"> </w:t>
      </w:r>
      <w:r w:rsidRPr="5A1D7984">
        <w:rPr>
          <w:rFonts w:eastAsia="Calibri" w:cs="Calibri"/>
          <w:lang w:val="en-US"/>
        </w:rPr>
        <w:t>the</w:t>
      </w:r>
      <w:r>
        <w:rPr>
          <w:rFonts w:eastAsia="Calibri" w:cs="Calibri"/>
          <w:lang w:val="en-US"/>
        </w:rPr>
        <w:t xml:space="preserve"> </w:t>
      </w:r>
      <w:r w:rsidRPr="5A1D7984">
        <w:rPr>
          <w:rFonts w:eastAsia="Calibri" w:cs="Calibri"/>
          <w:i/>
          <w:iCs/>
          <w:lang w:val="en-US"/>
        </w:rPr>
        <w:t>Privacy</w:t>
      </w:r>
      <w:r>
        <w:rPr>
          <w:rFonts w:eastAsia="Calibri" w:cs="Calibri"/>
          <w:i/>
          <w:iCs/>
          <w:lang w:val="en-US"/>
        </w:rPr>
        <w:t xml:space="preserve"> </w:t>
      </w:r>
      <w:r w:rsidRPr="5A1D7984">
        <w:rPr>
          <w:rFonts w:eastAsia="Calibri" w:cs="Calibri"/>
          <w:i/>
          <w:iCs/>
          <w:lang w:val="en-US"/>
        </w:rPr>
        <w:t>and</w:t>
      </w:r>
      <w:r>
        <w:rPr>
          <w:rFonts w:eastAsia="Calibri" w:cs="Calibri"/>
          <w:i/>
          <w:iCs/>
          <w:lang w:val="en-US"/>
        </w:rPr>
        <w:t xml:space="preserve"> </w:t>
      </w:r>
      <w:r w:rsidRPr="5A1D7984">
        <w:rPr>
          <w:rFonts w:eastAsia="Calibri" w:cs="Calibri"/>
          <w:i/>
          <w:iCs/>
          <w:lang w:val="en-US"/>
        </w:rPr>
        <w:t>Data</w:t>
      </w:r>
      <w:r>
        <w:rPr>
          <w:rFonts w:eastAsia="Calibri" w:cs="Calibri"/>
          <w:i/>
          <w:iCs/>
          <w:lang w:val="en-US"/>
        </w:rPr>
        <w:t xml:space="preserve"> </w:t>
      </w:r>
      <w:r w:rsidRPr="5A1D7984">
        <w:rPr>
          <w:rFonts w:eastAsia="Calibri" w:cs="Calibri"/>
          <w:i/>
          <w:iCs/>
          <w:lang w:val="en-US"/>
        </w:rPr>
        <w:t>Protection</w:t>
      </w:r>
      <w:r>
        <w:rPr>
          <w:rFonts w:eastAsia="Calibri" w:cs="Calibri"/>
          <w:i/>
          <w:iCs/>
          <w:lang w:val="en-US"/>
        </w:rPr>
        <w:t xml:space="preserve"> </w:t>
      </w:r>
      <w:r w:rsidRPr="5A1D7984">
        <w:rPr>
          <w:rFonts w:eastAsia="Calibri" w:cs="Calibri"/>
          <w:i/>
          <w:iCs/>
          <w:lang w:val="en-US"/>
        </w:rPr>
        <w:t>Act</w:t>
      </w:r>
      <w:r>
        <w:rPr>
          <w:rFonts w:eastAsia="Calibri" w:cs="Calibri"/>
          <w:i/>
          <w:iCs/>
          <w:lang w:val="en-US"/>
        </w:rPr>
        <w:t xml:space="preserve"> </w:t>
      </w:r>
      <w:r w:rsidRPr="5A1D7984">
        <w:rPr>
          <w:rFonts w:eastAsia="Calibri" w:cs="Calibri"/>
          <w:i/>
          <w:iCs/>
          <w:lang w:val="en-US"/>
        </w:rPr>
        <w:t>2014.</w:t>
      </w:r>
    </w:p>
    <w:p w14:paraId="43028C70" w14:textId="77777777" w:rsidR="009B7149" w:rsidRDefault="009B7149" w:rsidP="009B7149">
      <w:pPr>
        <w:pStyle w:val="Heading2"/>
      </w:pPr>
      <w:r w:rsidRPr="5A1D7984">
        <w:rPr>
          <w:rFonts w:eastAsia="Calibri"/>
        </w:rPr>
        <w:t>Emergency</w:t>
      </w:r>
      <w:r>
        <w:rPr>
          <w:rFonts w:eastAsia="Calibri"/>
        </w:rPr>
        <w:t xml:space="preserve"> </w:t>
      </w:r>
      <w:r w:rsidRPr="5A1D7984">
        <w:rPr>
          <w:rFonts w:eastAsia="Calibri"/>
        </w:rPr>
        <w:t>Response</w:t>
      </w:r>
      <w:r>
        <w:rPr>
          <w:rFonts w:eastAsia="Calibri"/>
        </w:rPr>
        <w:t xml:space="preserve"> </w:t>
      </w:r>
      <w:r w:rsidRPr="5A1D7984">
        <w:rPr>
          <w:rFonts w:eastAsia="Calibri"/>
        </w:rPr>
        <w:t>Requirements</w:t>
      </w:r>
    </w:p>
    <w:p w14:paraId="41048071" w14:textId="3F6D3EFD" w:rsidR="009B7149" w:rsidRPr="00AD39A2" w:rsidRDefault="009B7149" w:rsidP="007B1055">
      <w:pPr>
        <w:spacing w:before="120" w:after="120"/>
        <w:jc w:val="both"/>
      </w:pPr>
      <w:r w:rsidRPr="00903694">
        <w:rPr>
          <w:rFonts w:eastAsia="Calibri" w:cs="Calibri"/>
        </w:rPr>
        <w:t>The department plays a major role in Victoria’s emergency response activities, biosecurity incursions and compliance actions. Employees can be directly employed for these roles or may be called upon to support these activities as required following appropriate training and suitability assessment.</w:t>
      </w:r>
    </w:p>
    <w:sectPr w:rsidR="009B7149" w:rsidRPr="00AD39A2" w:rsidSect="00E30119">
      <w:headerReference w:type="default" r:id="rId12"/>
      <w:footerReference w:type="even" r:id="rId13"/>
      <w:footerReference w:type="default" r:id="rId14"/>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B7F8" w14:textId="77777777" w:rsidR="009543B1" w:rsidRDefault="009543B1">
      <w:r>
        <w:separator/>
      </w:r>
    </w:p>
  </w:endnote>
  <w:endnote w:type="continuationSeparator" w:id="0">
    <w:p w14:paraId="53730845" w14:textId="77777777" w:rsidR="009543B1" w:rsidRDefault="009543B1">
      <w:r>
        <w:continuationSeparator/>
      </w:r>
    </w:p>
  </w:endnote>
  <w:endnote w:type="continuationNotice" w:id="1">
    <w:p w14:paraId="4ED863BC" w14:textId="77777777" w:rsidR="009543B1" w:rsidRDefault="009543B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33165232"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CC5B" w14:textId="5AA8641E" w:rsidR="00F545E9" w:rsidRDefault="00092502"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mc:AlternateContent>
        <mc:Choice Requires="wps">
          <w:drawing>
            <wp:anchor distT="0" distB="0" distL="114300" distR="114300" simplePos="0" relativeHeight="251658242" behindDoc="0" locked="0" layoutInCell="0" allowOverlap="1" wp14:anchorId="0915C89D" wp14:editId="34B9B837">
              <wp:simplePos x="0" y="0"/>
              <wp:positionH relativeFrom="page">
                <wp:posOffset>0</wp:posOffset>
              </wp:positionH>
              <wp:positionV relativeFrom="page">
                <wp:posOffset>10229215</wp:posOffset>
              </wp:positionV>
              <wp:extent cx="7556500" cy="273050"/>
              <wp:effectExtent l="0" t="0" r="0" b="12700"/>
              <wp:wrapNone/>
              <wp:docPr id="11" name="MSIPCM99a3410b96a91dfaccd330f8"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B59598" w14:textId="2D28DD2F" w:rsidR="00092502" w:rsidRPr="00092502" w:rsidRDefault="00092502" w:rsidP="00092502">
                          <w:pPr>
                            <w:spacing w:after="0"/>
                            <w:jc w:val="center"/>
                            <w:rPr>
                              <w:rFonts w:cs="Calibri"/>
                              <w:sz w:val="24"/>
                            </w:rPr>
                          </w:pPr>
                          <w:r w:rsidRPr="00092502">
                            <w:rPr>
                              <w:rFonts w:cs="Calibri"/>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915C89D" id="_x0000_t202" coordsize="21600,21600" o:spt="202" path="m,l,21600r21600,l21600,xe">
              <v:stroke joinstyle="miter"/>
              <v:path gradientshapeok="t" o:connecttype="rect"/>
            </v:shapetype>
            <v:shape id="MSIPCM99a3410b96a91dfaccd330f8" o:spid="_x0000_s1027" type="#_x0000_t202" alt="{&quot;HashCode&quot;:-1264680268,&quot;Height&quot;:842.0,&quot;Width&quot;:595.0,&quot;Placement&quot;:&quot;Footer&quot;,&quot;Index&quot;:&quot;Primary&quot;,&quot;Section&quot;:1,&quot;Top&quot;:0.0,&quot;Left&quot;:0.0}" style="position:absolute;margin-left:0;margin-top:805.4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" o:allowincell="f" filled="f" stroked="f" strokeweight=".5pt">
              <v:textbox inset=",0,,0">
                <w:txbxContent>
                  <w:p w14:paraId="48B59598" w14:textId="2D28DD2F" w:rsidR="00092502" w:rsidRPr="00092502" w:rsidRDefault="00092502" w:rsidP="00092502">
                    <w:pPr>
                      <w:spacing w:after="0"/>
                      <w:jc w:val="center"/>
                      <w:rPr>
                        <w:rFonts w:cs="Calibri"/>
                        <w:sz w:val="24"/>
                      </w:rPr>
                    </w:pPr>
                    <w:r w:rsidRPr="00092502">
                      <w:rPr>
                        <w:rFonts w:cs="Calibri"/>
                        <w:sz w:val="24"/>
                      </w:rPr>
                      <w:t>OFFICIAL</w:t>
                    </w:r>
                  </w:p>
                </w:txbxContent>
              </v:textbox>
              <w10:wrap anchorx="page" anchory="page"/>
            </v:shape>
          </w:pict>
        </mc:Fallback>
      </mc:AlternateContent>
    </w: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1BF03F89" w:rsidR="00F545E9" w:rsidRDefault="00363275" w:rsidP="00792696">
    <w:pPr>
      <w:pStyle w:val="Footer"/>
    </w:pPr>
    <w:r>
      <w:rPr>
        <w:noProof/>
      </w:rPr>
      <w:drawing>
        <wp:anchor distT="0" distB="0" distL="114300" distR="114300" simplePos="0" relativeHeight="251658240" behindDoc="1" locked="0" layoutInCell="1" allowOverlap="1" wp14:anchorId="456B9647" wp14:editId="2AFB3CDE">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1"/>
                    <a:extLst>
                      <a:ext uri="{C183D7F6-B498-43B3-948B-1728B52AA6E4}">
                        <adec:decorative xmlns:adec="http://schemas.microsoft.com/office/drawing/2017/decorative" val="1"/>
                      </a:ext>
                    </a:extLst>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20CE9">
      <w:t>September</w:t>
    </w:r>
    <w:r w:rsidR="00165E85">
      <w:t xml:space="preserve"> 202</w:t>
    </w:r>
    <w:r w:rsidR="009B7149">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87615" w14:textId="77777777" w:rsidR="009543B1" w:rsidRDefault="009543B1">
      <w:r>
        <w:separator/>
      </w:r>
    </w:p>
  </w:footnote>
  <w:footnote w:type="continuationSeparator" w:id="0">
    <w:p w14:paraId="77AF41A9" w14:textId="77777777" w:rsidR="009543B1" w:rsidRDefault="009543B1">
      <w:r>
        <w:continuationSeparator/>
      </w:r>
    </w:p>
  </w:footnote>
  <w:footnote w:type="continuationNotice" w:id="1">
    <w:p w14:paraId="028034C4" w14:textId="77777777" w:rsidR="009543B1" w:rsidRDefault="009543B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5B84D882" w:rsidR="00F545E9" w:rsidRDefault="00092502" w:rsidP="00B95146">
    <w:pPr>
      <w:pStyle w:val="Title1"/>
      <w:spacing w:after="0"/>
    </w:pPr>
    <w:r>
      <w:rPr>
        <w:noProof/>
      </w:rPr>
      <mc:AlternateContent>
        <mc:Choice Requires="wps">
          <w:drawing>
            <wp:anchor distT="0" distB="0" distL="114300" distR="114300" simplePos="0" relativeHeight="251658243" behindDoc="0" locked="0" layoutInCell="0" allowOverlap="1" wp14:anchorId="1272C80C" wp14:editId="3838C234">
              <wp:simplePos x="0" y="0"/>
              <wp:positionH relativeFrom="page">
                <wp:posOffset>0</wp:posOffset>
              </wp:positionH>
              <wp:positionV relativeFrom="page">
                <wp:posOffset>190500</wp:posOffset>
              </wp:positionV>
              <wp:extent cx="7556500" cy="273050"/>
              <wp:effectExtent l="0" t="0" r="0" b="12700"/>
              <wp:wrapNone/>
              <wp:docPr id="12" name="MSIPCM83f942879c90f9b9401f8971" descr="{&quot;HashCode&quot;:-1288817837,&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9E658D" w14:textId="5EEE3296" w:rsidR="00092502" w:rsidRPr="00092502" w:rsidRDefault="00092502" w:rsidP="00092502">
                          <w:pPr>
                            <w:spacing w:after="0"/>
                            <w:jc w:val="center"/>
                            <w:rPr>
                              <w:rFonts w:cs="Calibri"/>
                              <w:sz w:val="24"/>
                            </w:rPr>
                          </w:pPr>
                          <w:r w:rsidRPr="00092502">
                            <w:rPr>
                              <w:rFonts w:cs="Calibri"/>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272C80C" id="_x0000_t202" coordsize="21600,21600" o:spt="202" path="m,l,21600r21600,l21600,xe">
              <v:stroke joinstyle="miter"/>
              <v:path gradientshapeok="t" o:connecttype="rect"/>
            </v:shapetype>
            <v:shape id="MSIPCM83f942879c90f9b9401f8971" o:spid="_x0000_s1026" type="#_x0000_t202" alt="{&quot;HashCode&quot;:-1288817837,&quot;Height&quot;:842.0,&quot;Width&quot;:595.0,&quot;Placement&quot;:&quot;Header&quot;,&quot;Index&quot;:&quot;Primary&quot;,&quot;Section&quot;:1,&quot;Top&quot;:0.0,&quot;Left&quot;:0.0}" style="position:absolute;left:0;text-align:left;margin-left:0;margin-top:1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B9E658D" w14:textId="5EEE3296" w:rsidR="00092502" w:rsidRPr="00092502" w:rsidRDefault="00092502" w:rsidP="00092502">
                    <w:pPr>
                      <w:spacing w:after="0"/>
                      <w:jc w:val="center"/>
                      <w:rPr>
                        <w:rFonts w:cs="Calibri"/>
                        <w:sz w:val="24"/>
                      </w:rPr>
                    </w:pPr>
                    <w:r w:rsidRPr="00092502">
                      <w:rPr>
                        <w:rFonts w:cs="Calibri"/>
                        <w:sz w:val="24"/>
                      </w:rPr>
                      <w:t>OFFICIAL</w:t>
                    </w:r>
                  </w:p>
                </w:txbxContent>
              </v:textbox>
              <w10:wrap anchorx="page" anchory="page"/>
            </v:shape>
          </w:pict>
        </mc:Fallback>
      </mc:AlternateContent>
    </w: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8241" behindDoc="1" locked="0" layoutInCell="0" allowOverlap="1" wp14:anchorId="18E7F326" wp14:editId="43B8FE29">
          <wp:simplePos x="0" y="0"/>
          <wp:positionH relativeFrom="page">
            <wp:posOffset>10160</wp:posOffset>
          </wp:positionH>
          <wp:positionV relativeFrom="page">
            <wp:posOffset>12065</wp:posOffset>
          </wp:positionV>
          <wp:extent cx="7559675" cy="1435735"/>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1"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B43663"/>
    <w:multiLevelType w:val="hybridMultilevel"/>
    <w:tmpl w:val="895C3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FC43F7"/>
    <w:multiLevelType w:val="hybridMultilevel"/>
    <w:tmpl w:val="0F0ECDEC"/>
    <w:lvl w:ilvl="0" w:tplc="C1A8E344">
      <w:start w:val="1"/>
      <w:numFmt w:val="decimal"/>
      <w:pStyle w:val="normalnumbered"/>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5DD66D7"/>
    <w:multiLevelType w:val="hybridMultilevel"/>
    <w:tmpl w:val="25A22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39BF1754"/>
    <w:multiLevelType w:val="hybridMultilevel"/>
    <w:tmpl w:val="485A19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C6369FC"/>
    <w:multiLevelType w:val="hybridMultilevel"/>
    <w:tmpl w:val="FFFFFFFF"/>
    <w:lvl w:ilvl="0" w:tplc="6C243200">
      <w:start w:val="1"/>
      <w:numFmt w:val="bullet"/>
      <w:lvlText w:val="·"/>
      <w:lvlJc w:val="left"/>
      <w:pPr>
        <w:ind w:left="720" w:hanging="360"/>
      </w:pPr>
      <w:rPr>
        <w:rFonts w:ascii="Symbol" w:hAnsi="Symbol" w:hint="default"/>
      </w:rPr>
    </w:lvl>
    <w:lvl w:ilvl="1" w:tplc="B532D562">
      <w:start w:val="1"/>
      <w:numFmt w:val="bullet"/>
      <w:lvlText w:val="o"/>
      <w:lvlJc w:val="left"/>
      <w:pPr>
        <w:ind w:left="1440" w:hanging="360"/>
      </w:pPr>
      <w:rPr>
        <w:rFonts w:ascii="Courier New" w:hAnsi="Courier New" w:hint="default"/>
      </w:rPr>
    </w:lvl>
    <w:lvl w:ilvl="2" w:tplc="CF9AF8C4">
      <w:start w:val="1"/>
      <w:numFmt w:val="bullet"/>
      <w:lvlText w:val=""/>
      <w:lvlJc w:val="left"/>
      <w:pPr>
        <w:ind w:left="2160" w:hanging="360"/>
      </w:pPr>
      <w:rPr>
        <w:rFonts w:ascii="Wingdings" w:hAnsi="Wingdings" w:hint="default"/>
      </w:rPr>
    </w:lvl>
    <w:lvl w:ilvl="3" w:tplc="3A5E7764">
      <w:start w:val="1"/>
      <w:numFmt w:val="bullet"/>
      <w:lvlText w:val=""/>
      <w:lvlJc w:val="left"/>
      <w:pPr>
        <w:ind w:left="2880" w:hanging="360"/>
      </w:pPr>
      <w:rPr>
        <w:rFonts w:ascii="Symbol" w:hAnsi="Symbol" w:hint="default"/>
      </w:rPr>
    </w:lvl>
    <w:lvl w:ilvl="4" w:tplc="AEB28386">
      <w:start w:val="1"/>
      <w:numFmt w:val="bullet"/>
      <w:lvlText w:val="o"/>
      <w:lvlJc w:val="left"/>
      <w:pPr>
        <w:ind w:left="3600" w:hanging="360"/>
      </w:pPr>
      <w:rPr>
        <w:rFonts w:ascii="Courier New" w:hAnsi="Courier New" w:hint="default"/>
      </w:rPr>
    </w:lvl>
    <w:lvl w:ilvl="5" w:tplc="4AFC16BC">
      <w:start w:val="1"/>
      <w:numFmt w:val="bullet"/>
      <w:lvlText w:val=""/>
      <w:lvlJc w:val="left"/>
      <w:pPr>
        <w:ind w:left="4320" w:hanging="360"/>
      </w:pPr>
      <w:rPr>
        <w:rFonts w:ascii="Wingdings" w:hAnsi="Wingdings" w:hint="default"/>
      </w:rPr>
    </w:lvl>
    <w:lvl w:ilvl="6" w:tplc="A5E01FD6">
      <w:start w:val="1"/>
      <w:numFmt w:val="bullet"/>
      <w:lvlText w:val=""/>
      <w:lvlJc w:val="left"/>
      <w:pPr>
        <w:ind w:left="5040" w:hanging="360"/>
      </w:pPr>
      <w:rPr>
        <w:rFonts w:ascii="Symbol" w:hAnsi="Symbol" w:hint="default"/>
      </w:rPr>
    </w:lvl>
    <w:lvl w:ilvl="7" w:tplc="BBA8B970">
      <w:start w:val="1"/>
      <w:numFmt w:val="bullet"/>
      <w:lvlText w:val="o"/>
      <w:lvlJc w:val="left"/>
      <w:pPr>
        <w:ind w:left="5760" w:hanging="360"/>
      </w:pPr>
      <w:rPr>
        <w:rFonts w:ascii="Courier New" w:hAnsi="Courier New" w:hint="default"/>
      </w:rPr>
    </w:lvl>
    <w:lvl w:ilvl="8" w:tplc="B1FE01AC">
      <w:start w:val="1"/>
      <w:numFmt w:val="bullet"/>
      <w:lvlText w:val=""/>
      <w:lvlJc w:val="left"/>
      <w:pPr>
        <w:ind w:left="6480" w:hanging="360"/>
      </w:pPr>
      <w:rPr>
        <w:rFonts w:ascii="Wingdings" w:hAnsi="Wingdings" w:hint="default"/>
      </w:rPr>
    </w:lvl>
  </w:abstractNum>
  <w:abstractNum w:abstractNumId="18" w15:restartNumberingAfterBreak="0">
    <w:nsid w:val="4D713C3E"/>
    <w:multiLevelType w:val="hybridMultilevel"/>
    <w:tmpl w:val="29A06DD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0"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0"/>
  </w:num>
  <w:num w:numId="13">
    <w:abstractNumId w:val="15"/>
  </w:num>
  <w:num w:numId="14">
    <w:abstractNumId w:val="13"/>
  </w:num>
  <w:num w:numId="15">
    <w:abstractNumId w:val="11"/>
  </w:num>
  <w:num w:numId="16">
    <w:abstractNumId w:val="20"/>
  </w:num>
  <w:num w:numId="17">
    <w:abstractNumId w:val="11"/>
  </w:num>
  <w:num w:numId="18">
    <w:abstractNumId w:val="17"/>
  </w:num>
  <w:num w:numId="19">
    <w:abstractNumId w:val="14"/>
  </w:num>
  <w:num w:numId="20">
    <w:abstractNumId w:val="18"/>
  </w:num>
  <w:num w:numId="21">
    <w:abstractNumId w:val="16"/>
  </w:num>
  <w:num w:numId="22">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143CE"/>
    <w:rsid w:val="00015492"/>
    <w:rsid w:val="00020223"/>
    <w:rsid w:val="0002755C"/>
    <w:rsid w:val="0003236D"/>
    <w:rsid w:val="000331C3"/>
    <w:rsid w:val="00040892"/>
    <w:rsid w:val="0004129E"/>
    <w:rsid w:val="00045F13"/>
    <w:rsid w:val="00050235"/>
    <w:rsid w:val="000558C3"/>
    <w:rsid w:val="00057AC6"/>
    <w:rsid w:val="00070DE2"/>
    <w:rsid w:val="0007207A"/>
    <w:rsid w:val="000720E4"/>
    <w:rsid w:val="00072CF3"/>
    <w:rsid w:val="00073AB5"/>
    <w:rsid w:val="00076511"/>
    <w:rsid w:val="00077828"/>
    <w:rsid w:val="00082466"/>
    <w:rsid w:val="000830D3"/>
    <w:rsid w:val="00084C51"/>
    <w:rsid w:val="00086225"/>
    <w:rsid w:val="000876FD"/>
    <w:rsid w:val="00087B52"/>
    <w:rsid w:val="00091ADE"/>
    <w:rsid w:val="00092502"/>
    <w:rsid w:val="000930EF"/>
    <w:rsid w:val="000A0E04"/>
    <w:rsid w:val="000B1911"/>
    <w:rsid w:val="000B296A"/>
    <w:rsid w:val="000B3022"/>
    <w:rsid w:val="000B6983"/>
    <w:rsid w:val="000C23D5"/>
    <w:rsid w:val="000C58D2"/>
    <w:rsid w:val="000C5DFC"/>
    <w:rsid w:val="000D1DB9"/>
    <w:rsid w:val="000D2A1E"/>
    <w:rsid w:val="000D319F"/>
    <w:rsid w:val="000D3471"/>
    <w:rsid w:val="000D3C4D"/>
    <w:rsid w:val="000D442C"/>
    <w:rsid w:val="000D756B"/>
    <w:rsid w:val="000E4B0B"/>
    <w:rsid w:val="000E6A78"/>
    <w:rsid w:val="000F3251"/>
    <w:rsid w:val="000F7D41"/>
    <w:rsid w:val="001019F1"/>
    <w:rsid w:val="00104CC1"/>
    <w:rsid w:val="00105A43"/>
    <w:rsid w:val="00121A0D"/>
    <w:rsid w:val="00121EA7"/>
    <w:rsid w:val="001271EF"/>
    <w:rsid w:val="001274D7"/>
    <w:rsid w:val="0013027B"/>
    <w:rsid w:val="00130D85"/>
    <w:rsid w:val="0013488A"/>
    <w:rsid w:val="001361DD"/>
    <w:rsid w:val="00137B22"/>
    <w:rsid w:val="00156666"/>
    <w:rsid w:val="00157943"/>
    <w:rsid w:val="001606A4"/>
    <w:rsid w:val="00163702"/>
    <w:rsid w:val="001648BC"/>
    <w:rsid w:val="00165E85"/>
    <w:rsid w:val="001706A6"/>
    <w:rsid w:val="001721C0"/>
    <w:rsid w:val="00173089"/>
    <w:rsid w:val="001741F7"/>
    <w:rsid w:val="001751A2"/>
    <w:rsid w:val="00177FE2"/>
    <w:rsid w:val="00187F48"/>
    <w:rsid w:val="00194CB4"/>
    <w:rsid w:val="00196EF5"/>
    <w:rsid w:val="001A1A67"/>
    <w:rsid w:val="001B4447"/>
    <w:rsid w:val="001B560C"/>
    <w:rsid w:val="001C12C2"/>
    <w:rsid w:val="001C60CA"/>
    <w:rsid w:val="001D031E"/>
    <w:rsid w:val="001D04B9"/>
    <w:rsid w:val="001E1057"/>
    <w:rsid w:val="001E773D"/>
    <w:rsid w:val="001F3676"/>
    <w:rsid w:val="001F3A66"/>
    <w:rsid w:val="001F3D40"/>
    <w:rsid w:val="001F7264"/>
    <w:rsid w:val="001F7957"/>
    <w:rsid w:val="00200D12"/>
    <w:rsid w:val="00200F62"/>
    <w:rsid w:val="00202C98"/>
    <w:rsid w:val="00205280"/>
    <w:rsid w:val="00206122"/>
    <w:rsid w:val="002063F1"/>
    <w:rsid w:val="00212D15"/>
    <w:rsid w:val="002132FF"/>
    <w:rsid w:val="002169B3"/>
    <w:rsid w:val="00217BAC"/>
    <w:rsid w:val="00226085"/>
    <w:rsid w:val="00227D26"/>
    <w:rsid w:val="00231233"/>
    <w:rsid w:val="002323FA"/>
    <w:rsid w:val="00233F27"/>
    <w:rsid w:val="00245815"/>
    <w:rsid w:val="002469D1"/>
    <w:rsid w:val="00252E4B"/>
    <w:rsid w:val="00260260"/>
    <w:rsid w:val="00261E3F"/>
    <w:rsid w:val="00265DFC"/>
    <w:rsid w:val="002727E8"/>
    <w:rsid w:val="00272B87"/>
    <w:rsid w:val="00273E73"/>
    <w:rsid w:val="002742F2"/>
    <w:rsid w:val="00281787"/>
    <w:rsid w:val="00282445"/>
    <w:rsid w:val="0028358A"/>
    <w:rsid w:val="00283C9D"/>
    <w:rsid w:val="002841B7"/>
    <w:rsid w:val="00284680"/>
    <w:rsid w:val="00287A6E"/>
    <w:rsid w:val="00287DB7"/>
    <w:rsid w:val="00287DD0"/>
    <w:rsid w:val="00291706"/>
    <w:rsid w:val="00294FCA"/>
    <w:rsid w:val="002A18B4"/>
    <w:rsid w:val="002A3FCF"/>
    <w:rsid w:val="002A522E"/>
    <w:rsid w:val="002A5B3F"/>
    <w:rsid w:val="002B252B"/>
    <w:rsid w:val="002C32AD"/>
    <w:rsid w:val="002C4EF9"/>
    <w:rsid w:val="002D1D6D"/>
    <w:rsid w:val="002D259A"/>
    <w:rsid w:val="002D4572"/>
    <w:rsid w:val="002D53D0"/>
    <w:rsid w:val="002D5736"/>
    <w:rsid w:val="002E0B85"/>
    <w:rsid w:val="002F6D07"/>
    <w:rsid w:val="002F6E3E"/>
    <w:rsid w:val="003026EC"/>
    <w:rsid w:val="00304498"/>
    <w:rsid w:val="00305096"/>
    <w:rsid w:val="0030517E"/>
    <w:rsid w:val="00305A3A"/>
    <w:rsid w:val="0030658B"/>
    <w:rsid w:val="00306663"/>
    <w:rsid w:val="00312679"/>
    <w:rsid w:val="00316FF6"/>
    <w:rsid w:val="00325F0B"/>
    <w:rsid w:val="00340F7F"/>
    <w:rsid w:val="003522A9"/>
    <w:rsid w:val="00354C80"/>
    <w:rsid w:val="0035606E"/>
    <w:rsid w:val="00357232"/>
    <w:rsid w:val="003574CE"/>
    <w:rsid w:val="00363275"/>
    <w:rsid w:val="003637F5"/>
    <w:rsid w:val="00366633"/>
    <w:rsid w:val="003757F5"/>
    <w:rsid w:val="0038241C"/>
    <w:rsid w:val="00382D45"/>
    <w:rsid w:val="0038475C"/>
    <w:rsid w:val="003869B5"/>
    <w:rsid w:val="00390F90"/>
    <w:rsid w:val="00392761"/>
    <w:rsid w:val="00395B1D"/>
    <w:rsid w:val="003965FE"/>
    <w:rsid w:val="003A2174"/>
    <w:rsid w:val="003A2F3E"/>
    <w:rsid w:val="003A5D30"/>
    <w:rsid w:val="003A70FF"/>
    <w:rsid w:val="003A7877"/>
    <w:rsid w:val="003B6A80"/>
    <w:rsid w:val="003C2E2E"/>
    <w:rsid w:val="003C2E41"/>
    <w:rsid w:val="003C3FCF"/>
    <w:rsid w:val="003D1307"/>
    <w:rsid w:val="003D249F"/>
    <w:rsid w:val="003D2610"/>
    <w:rsid w:val="003D5828"/>
    <w:rsid w:val="003D7AE0"/>
    <w:rsid w:val="003E0872"/>
    <w:rsid w:val="003E19E2"/>
    <w:rsid w:val="003E627D"/>
    <w:rsid w:val="003E7E23"/>
    <w:rsid w:val="003F1AC9"/>
    <w:rsid w:val="003F30E1"/>
    <w:rsid w:val="00401271"/>
    <w:rsid w:val="00404769"/>
    <w:rsid w:val="0040499E"/>
    <w:rsid w:val="00405CF3"/>
    <w:rsid w:val="0041122F"/>
    <w:rsid w:val="004142A7"/>
    <w:rsid w:val="00414858"/>
    <w:rsid w:val="00414A3E"/>
    <w:rsid w:val="00420FCD"/>
    <w:rsid w:val="00426042"/>
    <w:rsid w:val="00433198"/>
    <w:rsid w:val="00436D06"/>
    <w:rsid w:val="004475DF"/>
    <w:rsid w:val="0045100B"/>
    <w:rsid w:val="004518E5"/>
    <w:rsid w:val="00453729"/>
    <w:rsid w:val="00456ED1"/>
    <w:rsid w:val="00457234"/>
    <w:rsid w:val="004602DF"/>
    <w:rsid w:val="00464258"/>
    <w:rsid w:val="00466577"/>
    <w:rsid w:val="00472902"/>
    <w:rsid w:val="00474A77"/>
    <w:rsid w:val="00474B37"/>
    <w:rsid w:val="0048050B"/>
    <w:rsid w:val="0048108A"/>
    <w:rsid w:val="00487BB8"/>
    <w:rsid w:val="004912F6"/>
    <w:rsid w:val="00492811"/>
    <w:rsid w:val="0049489D"/>
    <w:rsid w:val="004A23F9"/>
    <w:rsid w:val="004A2827"/>
    <w:rsid w:val="004A4A3A"/>
    <w:rsid w:val="004A7BBD"/>
    <w:rsid w:val="004B04DF"/>
    <w:rsid w:val="004B5F6E"/>
    <w:rsid w:val="004C32A9"/>
    <w:rsid w:val="004C5B5D"/>
    <w:rsid w:val="004C6792"/>
    <w:rsid w:val="004D3252"/>
    <w:rsid w:val="004D4353"/>
    <w:rsid w:val="004E3C49"/>
    <w:rsid w:val="004E4D84"/>
    <w:rsid w:val="00516A6C"/>
    <w:rsid w:val="005176F7"/>
    <w:rsid w:val="0053554A"/>
    <w:rsid w:val="00540276"/>
    <w:rsid w:val="00541700"/>
    <w:rsid w:val="005435FC"/>
    <w:rsid w:val="00552CAB"/>
    <w:rsid w:val="00553099"/>
    <w:rsid w:val="00553266"/>
    <w:rsid w:val="00553690"/>
    <w:rsid w:val="0055381D"/>
    <w:rsid w:val="005541F5"/>
    <w:rsid w:val="005552A6"/>
    <w:rsid w:val="00555C8D"/>
    <w:rsid w:val="005601A4"/>
    <w:rsid w:val="00560226"/>
    <w:rsid w:val="00562D2A"/>
    <w:rsid w:val="00563892"/>
    <w:rsid w:val="005646EC"/>
    <w:rsid w:val="00566138"/>
    <w:rsid w:val="00571EFD"/>
    <w:rsid w:val="005737CB"/>
    <w:rsid w:val="005818F3"/>
    <w:rsid w:val="00584D34"/>
    <w:rsid w:val="005859A4"/>
    <w:rsid w:val="00590654"/>
    <w:rsid w:val="00596DFA"/>
    <w:rsid w:val="005A1973"/>
    <w:rsid w:val="005A4BE6"/>
    <w:rsid w:val="005B0111"/>
    <w:rsid w:val="005B5FB5"/>
    <w:rsid w:val="005C0041"/>
    <w:rsid w:val="005C159D"/>
    <w:rsid w:val="005C5CF4"/>
    <w:rsid w:val="005C6EF4"/>
    <w:rsid w:val="005D54CB"/>
    <w:rsid w:val="005D7A2F"/>
    <w:rsid w:val="005E0EAC"/>
    <w:rsid w:val="005E455F"/>
    <w:rsid w:val="005F1859"/>
    <w:rsid w:val="005F79EA"/>
    <w:rsid w:val="00604EBC"/>
    <w:rsid w:val="00605C73"/>
    <w:rsid w:val="00610570"/>
    <w:rsid w:val="00610C2A"/>
    <w:rsid w:val="00611F37"/>
    <w:rsid w:val="00614F0F"/>
    <w:rsid w:val="006168F4"/>
    <w:rsid w:val="006205CB"/>
    <w:rsid w:val="0062643F"/>
    <w:rsid w:val="00633817"/>
    <w:rsid w:val="00634C5B"/>
    <w:rsid w:val="0063575A"/>
    <w:rsid w:val="00641CD7"/>
    <w:rsid w:val="00642864"/>
    <w:rsid w:val="00644C6C"/>
    <w:rsid w:val="0064689C"/>
    <w:rsid w:val="00650E93"/>
    <w:rsid w:val="00654C54"/>
    <w:rsid w:val="00665B41"/>
    <w:rsid w:val="00667FBB"/>
    <w:rsid w:val="00677C1D"/>
    <w:rsid w:val="00677D97"/>
    <w:rsid w:val="00677F94"/>
    <w:rsid w:val="00684388"/>
    <w:rsid w:val="006909DC"/>
    <w:rsid w:val="00690C51"/>
    <w:rsid w:val="00691EDF"/>
    <w:rsid w:val="00695286"/>
    <w:rsid w:val="00696761"/>
    <w:rsid w:val="006A3951"/>
    <w:rsid w:val="006A6AED"/>
    <w:rsid w:val="006D21AC"/>
    <w:rsid w:val="006D65B0"/>
    <w:rsid w:val="006E086F"/>
    <w:rsid w:val="006E5813"/>
    <w:rsid w:val="006E6720"/>
    <w:rsid w:val="006F0DB1"/>
    <w:rsid w:val="006F2069"/>
    <w:rsid w:val="006F37F9"/>
    <w:rsid w:val="006F4361"/>
    <w:rsid w:val="006F5954"/>
    <w:rsid w:val="006F77B4"/>
    <w:rsid w:val="007020E7"/>
    <w:rsid w:val="00702D78"/>
    <w:rsid w:val="00707AAF"/>
    <w:rsid w:val="0071241C"/>
    <w:rsid w:val="007174CE"/>
    <w:rsid w:val="00720044"/>
    <w:rsid w:val="00720111"/>
    <w:rsid w:val="00720D70"/>
    <w:rsid w:val="00722CD9"/>
    <w:rsid w:val="00726F8F"/>
    <w:rsid w:val="00727BE3"/>
    <w:rsid w:val="0073069E"/>
    <w:rsid w:val="007335FC"/>
    <w:rsid w:val="007358CC"/>
    <w:rsid w:val="00743E6F"/>
    <w:rsid w:val="00747E85"/>
    <w:rsid w:val="007525D8"/>
    <w:rsid w:val="00757D7F"/>
    <w:rsid w:val="0076277C"/>
    <w:rsid w:val="00762795"/>
    <w:rsid w:val="00771C81"/>
    <w:rsid w:val="00773444"/>
    <w:rsid w:val="007765B6"/>
    <w:rsid w:val="0078012A"/>
    <w:rsid w:val="00785549"/>
    <w:rsid w:val="00792696"/>
    <w:rsid w:val="0079399B"/>
    <w:rsid w:val="007967A2"/>
    <w:rsid w:val="0079751F"/>
    <w:rsid w:val="007A11B5"/>
    <w:rsid w:val="007A16BF"/>
    <w:rsid w:val="007A1EF9"/>
    <w:rsid w:val="007A2CBF"/>
    <w:rsid w:val="007B1055"/>
    <w:rsid w:val="007C07D6"/>
    <w:rsid w:val="007C105B"/>
    <w:rsid w:val="007C1DA8"/>
    <w:rsid w:val="007C3846"/>
    <w:rsid w:val="007C4D5D"/>
    <w:rsid w:val="007D2338"/>
    <w:rsid w:val="007D64D8"/>
    <w:rsid w:val="007E1F6E"/>
    <w:rsid w:val="007E3029"/>
    <w:rsid w:val="007E4B54"/>
    <w:rsid w:val="007E56EC"/>
    <w:rsid w:val="007E6C22"/>
    <w:rsid w:val="007F0D5A"/>
    <w:rsid w:val="007F51C7"/>
    <w:rsid w:val="007F55E7"/>
    <w:rsid w:val="007F6C21"/>
    <w:rsid w:val="00801C49"/>
    <w:rsid w:val="00802128"/>
    <w:rsid w:val="00804498"/>
    <w:rsid w:val="0080546E"/>
    <w:rsid w:val="00806421"/>
    <w:rsid w:val="00812F70"/>
    <w:rsid w:val="00820CE9"/>
    <w:rsid w:val="0082439E"/>
    <w:rsid w:val="008253A2"/>
    <w:rsid w:val="008279C0"/>
    <w:rsid w:val="008328C7"/>
    <w:rsid w:val="00833F0E"/>
    <w:rsid w:val="00835E9E"/>
    <w:rsid w:val="00840F3D"/>
    <w:rsid w:val="00842B20"/>
    <w:rsid w:val="00842F28"/>
    <w:rsid w:val="00843539"/>
    <w:rsid w:val="00843FEC"/>
    <w:rsid w:val="00845CFD"/>
    <w:rsid w:val="00845DF4"/>
    <w:rsid w:val="008545D1"/>
    <w:rsid w:val="008546FF"/>
    <w:rsid w:val="00854F25"/>
    <w:rsid w:val="008577B9"/>
    <w:rsid w:val="00857BA8"/>
    <w:rsid w:val="008607CC"/>
    <w:rsid w:val="00864B54"/>
    <w:rsid w:val="00866B4D"/>
    <w:rsid w:val="00871439"/>
    <w:rsid w:val="0088102A"/>
    <w:rsid w:val="00885F9B"/>
    <w:rsid w:val="0089245E"/>
    <w:rsid w:val="00894216"/>
    <w:rsid w:val="008A2BB4"/>
    <w:rsid w:val="008B3629"/>
    <w:rsid w:val="008B695A"/>
    <w:rsid w:val="008C2E13"/>
    <w:rsid w:val="008C49C2"/>
    <w:rsid w:val="008C6135"/>
    <w:rsid w:val="008D155B"/>
    <w:rsid w:val="008D314D"/>
    <w:rsid w:val="008D64D0"/>
    <w:rsid w:val="008D6F5D"/>
    <w:rsid w:val="008D72B2"/>
    <w:rsid w:val="008D7350"/>
    <w:rsid w:val="008E028A"/>
    <w:rsid w:val="008E0A72"/>
    <w:rsid w:val="008E2568"/>
    <w:rsid w:val="008E30C0"/>
    <w:rsid w:val="008E4069"/>
    <w:rsid w:val="008E490F"/>
    <w:rsid w:val="008E5E44"/>
    <w:rsid w:val="008F6B26"/>
    <w:rsid w:val="008F72D5"/>
    <w:rsid w:val="009018A8"/>
    <w:rsid w:val="0090395B"/>
    <w:rsid w:val="00905C74"/>
    <w:rsid w:val="009062E7"/>
    <w:rsid w:val="00907646"/>
    <w:rsid w:val="00910F1E"/>
    <w:rsid w:val="00922872"/>
    <w:rsid w:val="009234E6"/>
    <w:rsid w:val="0094104C"/>
    <w:rsid w:val="00951537"/>
    <w:rsid w:val="00952903"/>
    <w:rsid w:val="00953A8A"/>
    <w:rsid w:val="009543B1"/>
    <w:rsid w:val="00956174"/>
    <w:rsid w:val="00957327"/>
    <w:rsid w:val="0096594A"/>
    <w:rsid w:val="00967849"/>
    <w:rsid w:val="0097375C"/>
    <w:rsid w:val="00982DFA"/>
    <w:rsid w:val="00984DB9"/>
    <w:rsid w:val="00984E96"/>
    <w:rsid w:val="00992087"/>
    <w:rsid w:val="009A107E"/>
    <w:rsid w:val="009A13B1"/>
    <w:rsid w:val="009A5AA7"/>
    <w:rsid w:val="009A657A"/>
    <w:rsid w:val="009A6D04"/>
    <w:rsid w:val="009A77C2"/>
    <w:rsid w:val="009B0CC1"/>
    <w:rsid w:val="009B15DA"/>
    <w:rsid w:val="009B208A"/>
    <w:rsid w:val="009B3E05"/>
    <w:rsid w:val="009B7149"/>
    <w:rsid w:val="009C2E89"/>
    <w:rsid w:val="009C2FCA"/>
    <w:rsid w:val="009C6DC8"/>
    <w:rsid w:val="009D08D6"/>
    <w:rsid w:val="009D31A2"/>
    <w:rsid w:val="009E0BBB"/>
    <w:rsid w:val="009E6C16"/>
    <w:rsid w:val="009F156B"/>
    <w:rsid w:val="009F2CC9"/>
    <w:rsid w:val="009F2FAF"/>
    <w:rsid w:val="009F46B8"/>
    <w:rsid w:val="009F686E"/>
    <w:rsid w:val="009F7AF5"/>
    <w:rsid w:val="00A012CD"/>
    <w:rsid w:val="00A01447"/>
    <w:rsid w:val="00A02D1B"/>
    <w:rsid w:val="00A0484E"/>
    <w:rsid w:val="00A05B76"/>
    <w:rsid w:val="00A07112"/>
    <w:rsid w:val="00A10BF0"/>
    <w:rsid w:val="00A16BA4"/>
    <w:rsid w:val="00A175AD"/>
    <w:rsid w:val="00A30213"/>
    <w:rsid w:val="00A326A8"/>
    <w:rsid w:val="00A33C2F"/>
    <w:rsid w:val="00A4702F"/>
    <w:rsid w:val="00A5068F"/>
    <w:rsid w:val="00A512F6"/>
    <w:rsid w:val="00A549D1"/>
    <w:rsid w:val="00A56E27"/>
    <w:rsid w:val="00A57041"/>
    <w:rsid w:val="00A6031D"/>
    <w:rsid w:val="00A60DC7"/>
    <w:rsid w:val="00A638D2"/>
    <w:rsid w:val="00A65B73"/>
    <w:rsid w:val="00A72AF1"/>
    <w:rsid w:val="00A72D01"/>
    <w:rsid w:val="00A73297"/>
    <w:rsid w:val="00A736EA"/>
    <w:rsid w:val="00A8163B"/>
    <w:rsid w:val="00A90941"/>
    <w:rsid w:val="00A93E20"/>
    <w:rsid w:val="00AA25F9"/>
    <w:rsid w:val="00AA2B70"/>
    <w:rsid w:val="00AA545E"/>
    <w:rsid w:val="00AA7013"/>
    <w:rsid w:val="00AB00D4"/>
    <w:rsid w:val="00AB1816"/>
    <w:rsid w:val="00AB1B21"/>
    <w:rsid w:val="00AB1B28"/>
    <w:rsid w:val="00AB26C7"/>
    <w:rsid w:val="00AB2BC9"/>
    <w:rsid w:val="00AB6463"/>
    <w:rsid w:val="00AC0B86"/>
    <w:rsid w:val="00AD603B"/>
    <w:rsid w:val="00AD6829"/>
    <w:rsid w:val="00AE1649"/>
    <w:rsid w:val="00AE4E68"/>
    <w:rsid w:val="00AF26D8"/>
    <w:rsid w:val="00AF2981"/>
    <w:rsid w:val="00AF3545"/>
    <w:rsid w:val="00B02AE6"/>
    <w:rsid w:val="00B02CC1"/>
    <w:rsid w:val="00B1477E"/>
    <w:rsid w:val="00B148B0"/>
    <w:rsid w:val="00B17487"/>
    <w:rsid w:val="00B221E3"/>
    <w:rsid w:val="00B22545"/>
    <w:rsid w:val="00B23101"/>
    <w:rsid w:val="00B26DBE"/>
    <w:rsid w:val="00B328B6"/>
    <w:rsid w:val="00B32B4B"/>
    <w:rsid w:val="00B35DC1"/>
    <w:rsid w:val="00B42E38"/>
    <w:rsid w:val="00B55A19"/>
    <w:rsid w:val="00B57025"/>
    <w:rsid w:val="00B602BA"/>
    <w:rsid w:val="00B66C27"/>
    <w:rsid w:val="00B71873"/>
    <w:rsid w:val="00B72097"/>
    <w:rsid w:val="00B77C8B"/>
    <w:rsid w:val="00B9155A"/>
    <w:rsid w:val="00B95146"/>
    <w:rsid w:val="00B96A8B"/>
    <w:rsid w:val="00B9730E"/>
    <w:rsid w:val="00BA0961"/>
    <w:rsid w:val="00BA182C"/>
    <w:rsid w:val="00BA47EC"/>
    <w:rsid w:val="00BA548A"/>
    <w:rsid w:val="00BA57A1"/>
    <w:rsid w:val="00BA6AA3"/>
    <w:rsid w:val="00BA7FB4"/>
    <w:rsid w:val="00BB0481"/>
    <w:rsid w:val="00BB407C"/>
    <w:rsid w:val="00BB7B40"/>
    <w:rsid w:val="00BC347C"/>
    <w:rsid w:val="00BD38E0"/>
    <w:rsid w:val="00BD69E1"/>
    <w:rsid w:val="00BE335F"/>
    <w:rsid w:val="00BE66C6"/>
    <w:rsid w:val="00BF1077"/>
    <w:rsid w:val="00BF4554"/>
    <w:rsid w:val="00BF6393"/>
    <w:rsid w:val="00C01C88"/>
    <w:rsid w:val="00C0220B"/>
    <w:rsid w:val="00C02BF9"/>
    <w:rsid w:val="00C0445E"/>
    <w:rsid w:val="00C07021"/>
    <w:rsid w:val="00C10F13"/>
    <w:rsid w:val="00C14129"/>
    <w:rsid w:val="00C17B03"/>
    <w:rsid w:val="00C22ACD"/>
    <w:rsid w:val="00C236D8"/>
    <w:rsid w:val="00C27387"/>
    <w:rsid w:val="00C3127D"/>
    <w:rsid w:val="00C35177"/>
    <w:rsid w:val="00C46892"/>
    <w:rsid w:val="00C52427"/>
    <w:rsid w:val="00C56886"/>
    <w:rsid w:val="00C576A9"/>
    <w:rsid w:val="00C60619"/>
    <w:rsid w:val="00C61186"/>
    <w:rsid w:val="00C62EF8"/>
    <w:rsid w:val="00C63A1C"/>
    <w:rsid w:val="00C66017"/>
    <w:rsid w:val="00C800C8"/>
    <w:rsid w:val="00C83F0B"/>
    <w:rsid w:val="00C847AF"/>
    <w:rsid w:val="00C84F0B"/>
    <w:rsid w:val="00C85C7D"/>
    <w:rsid w:val="00C86B29"/>
    <w:rsid w:val="00C9018D"/>
    <w:rsid w:val="00C91697"/>
    <w:rsid w:val="00C91C18"/>
    <w:rsid w:val="00C91F9B"/>
    <w:rsid w:val="00C958B9"/>
    <w:rsid w:val="00CA46AB"/>
    <w:rsid w:val="00CA6118"/>
    <w:rsid w:val="00CB241E"/>
    <w:rsid w:val="00CB3A81"/>
    <w:rsid w:val="00CB44AF"/>
    <w:rsid w:val="00CB6058"/>
    <w:rsid w:val="00CC232A"/>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230DA"/>
    <w:rsid w:val="00D26571"/>
    <w:rsid w:val="00D274FA"/>
    <w:rsid w:val="00D314E4"/>
    <w:rsid w:val="00D328D5"/>
    <w:rsid w:val="00D33B49"/>
    <w:rsid w:val="00D46D00"/>
    <w:rsid w:val="00D47C63"/>
    <w:rsid w:val="00D50569"/>
    <w:rsid w:val="00D544C1"/>
    <w:rsid w:val="00D56111"/>
    <w:rsid w:val="00D56785"/>
    <w:rsid w:val="00D56CAC"/>
    <w:rsid w:val="00D61FCB"/>
    <w:rsid w:val="00D662D1"/>
    <w:rsid w:val="00D73267"/>
    <w:rsid w:val="00D73E64"/>
    <w:rsid w:val="00D73EEE"/>
    <w:rsid w:val="00D76DC6"/>
    <w:rsid w:val="00D80252"/>
    <w:rsid w:val="00D90564"/>
    <w:rsid w:val="00D92DE7"/>
    <w:rsid w:val="00DA151F"/>
    <w:rsid w:val="00DA1A77"/>
    <w:rsid w:val="00DA3873"/>
    <w:rsid w:val="00DA3E20"/>
    <w:rsid w:val="00DA4CB7"/>
    <w:rsid w:val="00DA6FE7"/>
    <w:rsid w:val="00DA7444"/>
    <w:rsid w:val="00DA744F"/>
    <w:rsid w:val="00DB1F12"/>
    <w:rsid w:val="00DB52E3"/>
    <w:rsid w:val="00DB6253"/>
    <w:rsid w:val="00DC009E"/>
    <w:rsid w:val="00DC2949"/>
    <w:rsid w:val="00DC436B"/>
    <w:rsid w:val="00DD4839"/>
    <w:rsid w:val="00DD5DE5"/>
    <w:rsid w:val="00DE1ABF"/>
    <w:rsid w:val="00DE1F88"/>
    <w:rsid w:val="00DE50CA"/>
    <w:rsid w:val="00DE6EBC"/>
    <w:rsid w:val="00E02C38"/>
    <w:rsid w:val="00E05565"/>
    <w:rsid w:val="00E056C5"/>
    <w:rsid w:val="00E12536"/>
    <w:rsid w:val="00E131C3"/>
    <w:rsid w:val="00E13858"/>
    <w:rsid w:val="00E1706B"/>
    <w:rsid w:val="00E27D0C"/>
    <w:rsid w:val="00E30119"/>
    <w:rsid w:val="00E33D7D"/>
    <w:rsid w:val="00E36AF3"/>
    <w:rsid w:val="00E370CE"/>
    <w:rsid w:val="00E37EA2"/>
    <w:rsid w:val="00E401A4"/>
    <w:rsid w:val="00E40C35"/>
    <w:rsid w:val="00E41D16"/>
    <w:rsid w:val="00E42D54"/>
    <w:rsid w:val="00E50F4D"/>
    <w:rsid w:val="00E52B7D"/>
    <w:rsid w:val="00E53B06"/>
    <w:rsid w:val="00E574DE"/>
    <w:rsid w:val="00E6594D"/>
    <w:rsid w:val="00E65C3C"/>
    <w:rsid w:val="00E65EF6"/>
    <w:rsid w:val="00E675A8"/>
    <w:rsid w:val="00E721F3"/>
    <w:rsid w:val="00E73EFF"/>
    <w:rsid w:val="00E75910"/>
    <w:rsid w:val="00E77220"/>
    <w:rsid w:val="00E80340"/>
    <w:rsid w:val="00E81555"/>
    <w:rsid w:val="00E8281D"/>
    <w:rsid w:val="00E85BE6"/>
    <w:rsid w:val="00E85C4A"/>
    <w:rsid w:val="00E85D24"/>
    <w:rsid w:val="00E87C27"/>
    <w:rsid w:val="00E93ADE"/>
    <w:rsid w:val="00E9413F"/>
    <w:rsid w:val="00E97FEA"/>
    <w:rsid w:val="00EA17F3"/>
    <w:rsid w:val="00EA3B00"/>
    <w:rsid w:val="00EA5810"/>
    <w:rsid w:val="00EB198B"/>
    <w:rsid w:val="00EB26BF"/>
    <w:rsid w:val="00EB37EE"/>
    <w:rsid w:val="00EB64EE"/>
    <w:rsid w:val="00EB6E2A"/>
    <w:rsid w:val="00EC100C"/>
    <w:rsid w:val="00EC275B"/>
    <w:rsid w:val="00EC3AF7"/>
    <w:rsid w:val="00EC72D9"/>
    <w:rsid w:val="00EC7E7B"/>
    <w:rsid w:val="00ED14A0"/>
    <w:rsid w:val="00ED36F8"/>
    <w:rsid w:val="00ED591B"/>
    <w:rsid w:val="00ED6699"/>
    <w:rsid w:val="00ED6C48"/>
    <w:rsid w:val="00ED7621"/>
    <w:rsid w:val="00EE41A6"/>
    <w:rsid w:val="00EE6524"/>
    <w:rsid w:val="00EE6E57"/>
    <w:rsid w:val="00EE719F"/>
    <w:rsid w:val="00EF3DFF"/>
    <w:rsid w:val="00EF4322"/>
    <w:rsid w:val="00EF5A17"/>
    <w:rsid w:val="00EF6AF7"/>
    <w:rsid w:val="00F002FD"/>
    <w:rsid w:val="00F039F2"/>
    <w:rsid w:val="00F03EAC"/>
    <w:rsid w:val="00F06DB8"/>
    <w:rsid w:val="00F14145"/>
    <w:rsid w:val="00F14F9E"/>
    <w:rsid w:val="00F205FC"/>
    <w:rsid w:val="00F22CF9"/>
    <w:rsid w:val="00F235D7"/>
    <w:rsid w:val="00F25819"/>
    <w:rsid w:val="00F26CB6"/>
    <w:rsid w:val="00F335B6"/>
    <w:rsid w:val="00F33AC4"/>
    <w:rsid w:val="00F33EE8"/>
    <w:rsid w:val="00F3549D"/>
    <w:rsid w:val="00F404C0"/>
    <w:rsid w:val="00F4084B"/>
    <w:rsid w:val="00F41925"/>
    <w:rsid w:val="00F42C63"/>
    <w:rsid w:val="00F43339"/>
    <w:rsid w:val="00F442D0"/>
    <w:rsid w:val="00F545E9"/>
    <w:rsid w:val="00F55792"/>
    <w:rsid w:val="00F6113C"/>
    <w:rsid w:val="00F62A95"/>
    <w:rsid w:val="00F745D3"/>
    <w:rsid w:val="00F77DC6"/>
    <w:rsid w:val="00F86D91"/>
    <w:rsid w:val="00F875FD"/>
    <w:rsid w:val="00F9038B"/>
    <w:rsid w:val="00F94578"/>
    <w:rsid w:val="00F966E2"/>
    <w:rsid w:val="00FA12EC"/>
    <w:rsid w:val="00FA1480"/>
    <w:rsid w:val="00FA6F49"/>
    <w:rsid w:val="00FB478D"/>
    <w:rsid w:val="00FB5C5B"/>
    <w:rsid w:val="00FB5C66"/>
    <w:rsid w:val="00FB7442"/>
    <w:rsid w:val="00FC02DE"/>
    <w:rsid w:val="00FC2D99"/>
    <w:rsid w:val="00FC6513"/>
    <w:rsid w:val="00FD1654"/>
    <w:rsid w:val="00FF10B2"/>
    <w:rsid w:val="00FF1C9B"/>
    <w:rsid w:val="00FF1F8B"/>
    <w:rsid w:val="00FF5083"/>
    <w:rsid w:val="04732EE9"/>
    <w:rsid w:val="2E1BF58F"/>
    <w:rsid w:val="2E77B6FB"/>
    <w:rsid w:val="62B09CB4"/>
    <w:rsid w:val="72C65BD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D305E9"/>
  <w15:chartTrackingRefBased/>
  <w15:docId w15:val="{DCB61A9F-0652-4799-848B-3C2B1AC4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B1B28"/>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354C80"/>
    <w:pPr>
      <w:keepNext/>
      <w:spacing w:before="240" w:after="60"/>
      <w:outlineLvl w:val="1"/>
    </w:pPr>
    <w:rPr>
      <w:b/>
      <w:color w:val="1F3864" w:themeColor="accent1" w:themeShade="80"/>
      <w:sz w:val="24"/>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0"/>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4"/>
      </w:numPr>
      <w:tabs>
        <w:tab w:val="left" w:pos="1134"/>
      </w:tabs>
    </w:pPr>
    <w:rPr>
      <w:szCs w:val="24"/>
    </w:rPr>
  </w:style>
  <w:style w:type="paragraph" w:customStyle="1" w:styleId="normalbullet">
    <w:name w:val="normal bullet"/>
    <w:basedOn w:val="ListParagraph"/>
    <w:qFormat/>
    <w:rsid w:val="005E0EAC"/>
    <w:pPr>
      <w:keepNext/>
      <w:numPr>
        <w:numId w:val="13"/>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354C80"/>
    <w:rPr>
      <w:rFonts w:ascii="Calibri" w:hAnsi="Calibri"/>
      <w:b/>
      <w:color w:val="1F3864" w:themeColor="accent1" w:themeShade="80"/>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565727062">
      <w:bodyDiv w:val="1"/>
      <w:marLeft w:val="0"/>
      <w:marRight w:val="0"/>
      <w:marTop w:val="0"/>
      <w:marBottom w:val="0"/>
      <w:divBdr>
        <w:top w:val="none" w:sz="0" w:space="0" w:color="auto"/>
        <w:left w:val="none" w:sz="0" w:space="0" w:color="auto"/>
        <w:bottom w:val="none" w:sz="0" w:space="0" w:color="auto"/>
        <w:right w:val="none" w:sz="0" w:space="0" w:color="auto"/>
      </w:divBdr>
    </w:div>
    <w:div w:id="905913871">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19820412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Value>8</Value>
      <Value>6</Value>
    </TaxCatchAll>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Props1.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2.xml><?xml version="1.0" encoding="utf-8"?>
<ds:datastoreItem xmlns:ds="http://schemas.openxmlformats.org/officeDocument/2006/customXml" ds:itemID="{8E8FA53B-3F75-4943-9246-ADF4A8E52350}">
  <ds:schemaRefs>
    <ds:schemaRef ds:uri="http://schemas.openxmlformats.org/officeDocument/2006/bibliography"/>
  </ds:schemaRefs>
</ds:datastoreItem>
</file>

<file path=customXml/itemProps3.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4.xml><?xml version="1.0" encoding="utf-8"?>
<ds:datastoreItem xmlns:ds="http://schemas.openxmlformats.org/officeDocument/2006/customXml" ds:itemID="{3920A7BB-EEB2-4CD2-ADCC-927EE40A1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2CFEC9-62FC-4DB4-981E-7D21BEA03521}">
  <ds:schemaRefs>
    <ds:schemaRef ds:uri="http://purl.org/dc/elements/1.1/"/>
    <ds:schemaRef ds:uri="http://schemas.microsoft.com/office/2006/metadata/properties"/>
    <ds:schemaRef ds:uri="cb47332c-2762-4f24-8db6-4c40bd258828"/>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6e09ae68-4c92-4b41-b154-6c59dcafca18"/>
    <ds:schemaRef ds:uri="e54f3929-9070-4745-aa24-088eedc8809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Reka Meszoly (DJPR)</cp:lastModifiedBy>
  <cp:revision>5</cp:revision>
  <cp:lastPrinted>2015-03-24T16:07:00Z</cp:lastPrinted>
  <dcterms:created xsi:type="dcterms:W3CDTF">2022-08-31T06:03:00Z</dcterms:created>
  <dcterms:modified xsi:type="dcterms:W3CDTF">2022-09-09T06:28:00Z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ediaServiceImageTags">
    <vt:lpwstr/>
  </property>
  <property fmtid="{D5CDD505-2E9C-101B-9397-08002B2CF9AE}" pid="19" name="MSIP_Label_d00a4df9-c942-4b09-b23a-6c1023f6de27_Enabled">
    <vt:lpwstr>true</vt:lpwstr>
  </property>
  <property fmtid="{D5CDD505-2E9C-101B-9397-08002B2CF9AE}" pid="20" name="MSIP_Label_d00a4df9-c942-4b09-b23a-6c1023f6de27_SetDate">
    <vt:lpwstr>2022-09-09T06:28:00Z</vt:lpwstr>
  </property>
  <property fmtid="{D5CDD505-2E9C-101B-9397-08002B2CF9AE}" pid="21" name="MSIP_Label_d00a4df9-c942-4b09-b23a-6c1023f6de27_Method">
    <vt:lpwstr>Privileged</vt:lpwstr>
  </property>
  <property fmtid="{D5CDD505-2E9C-101B-9397-08002B2CF9AE}" pid="22" name="MSIP_Label_d00a4df9-c942-4b09-b23a-6c1023f6de27_Name">
    <vt:lpwstr>Official (DJPR)</vt:lpwstr>
  </property>
  <property fmtid="{D5CDD505-2E9C-101B-9397-08002B2CF9AE}" pid="23" name="MSIP_Label_d00a4df9-c942-4b09-b23a-6c1023f6de27_SiteId">
    <vt:lpwstr>722ea0be-3e1c-4b11-ad6f-9401d6856e24</vt:lpwstr>
  </property>
  <property fmtid="{D5CDD505-2E9C-101B-9397-08002B2CF9AE}" pid="24" name="MSIP_Label_d00a4df9-c942-4b09-b23a-6c1023f6de27_ActionId">
    <vt:lpwstr>ee8631ff-ef52-4f78-a24f-7c183cfcca3d</vt:lpwstr>
  </property>
  <property fmtid="{D5CDD505-2E9C-101B-9397-08002B2CF9AE}" pid="25" name="MSIP_Label_d00a4df9-c942-4b09-b23a-6c1023f6de27_ContentBits">
    <vt:lpwstr>3</vt:lpwstr>
  </property>
</Properties>
</file>