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0E2DB5" w14:textId="26D94B51" w:rsidR="00095DEA" w:rsidRDefault="00095DEA" w:rsidP="005F3164">
      <w:pPr>
        <w:pStyle w:val="Heading1"/>
        <w:spacing w:before="240"/>
        <w:ind w:right="-434"/>
      </w:pPr>
      <w:r>
        <w:t xml:space="preserve">Principal Veterinary Officer – </w:t>
      </w:r>
      <w:r w:rsidR="00267EC8">
        <w:t>Emergency Animal Disease Preparedness</w:t>
      </w:r>
    </w:p>
    <w:p w14:paraId="4DFC4375" w14:textId="4B9474FA" w:rsidR="00095DEA" w:rsidRDefault="00095DEA" w:rsidP="005F3164">
      <w:pPr>
        <w:spacing w:after="0"/>
        <w:rPr>
          <w:rFonts w:cs="Calibri"/>
        </w:rPr>
      </w:pPr>
      <w:bookmarkStart w:id="0" w:name="_Hlk110608393"/>
      <w:r>
        <w:rPr>
          <w:rFonts w:cs="Calibri"/>
        </w:rPr>
        <w:t xml:space="preserve">The Principal Veterinary Officer, </w:t>
      </w:r>
      <w:r w:rsidR="00267EC8">
        <w:rPr>
          <w:rFonts w:cs="Calibri"/>
        </w:rPr>
        <w:t>Emergency Animal Disease Preparedness</w:t>
      </w:r>
      <w:r>
        <w:rPr>
          <w:rFonts w:cs="Calibri"/>
        </w:rPr>
        <w:t xml:space="preserve"> is a senior position that contributes expert technical advice and leadership to the development, implementation and evaluation of Emergency Animal Disease (EAD) prevention and preparedness programs. </w:t>
      </w:r>
    </w:p>
    <w:p w14:paraId="61B4BD03" w14:textId="77777777" w:rsidR="00095DEA" w:rsidRDefault="00095DEA" w:rsidP="005F3164">
      <w:pPr>
        <w:spacing w:after="0"/>
        <w:rPr>
          <w:rFonts w:cs="Calibri"/>
        </w:rPr>
      </w:pPr>
    </w:p>
    <w:p w14:paraId="6DC4104D" w14:textId="68110287" w:rsidR="00095DEA" w:rsidRDefault="00095DEA" w:rsidP="005F3164">
      <w:pPr>
        <w:spacing w:after="0"/>
        <w:rPr>
          <w:rFonts w:cs="Calibri"/>
        </w:rPr>
      </w:pPr>
      <w:r>
        <w:rPr>
          <w:rFonts w:cs="Calibri"/>
        </w:rPr>
        <w:t xml:space="preserve">The position leads and manages the development of operational policy and plans for the </w:t>
      </w:r>
      <w:r w:rsidRPr="006B6233">
        <w:rPr>
          <w:rFonts w:cs="Calibri"/>
        </w:rPr>
        <w:t>control of</w:t>
      </w:r>
      <w:r w:rsidR="006B6233">
        <w:rPr>
          <w:rFonts w:cs="Calibri"/>
        </w:rPr>
        <w:t xml:space="preserve"> e</w:t>
      </w:r>
      <w:r w:rsidR="00694701">
        <w:rPr>
          <w:rFonts w:cs="Calibri"/>
        </w:rPr>
        <w:t>m</w:t>
      </w:r>
      <w:r w:rsidR="006B6233">
        <w:rPr>
          <w:rFonts w:cs="Calibri"/>
        </w:rPr>
        <w:t>erge</w:t>
      </w:r>
      <w:r w:rsidR="00694701">
        <w:rPr>
          <w:rFonts w:cs="Calibri"/>
        </w:rPr>
        <w:t>n</w:t>
      </w:r>
      <w:r w:rsidR="006B6233">
        <w:rPr>
          <w:rFonts w:cs="Calibri"/>
        </w:rPr>
        <w:t>cy animal diseases</w:t>
      </w:r>
      <w:r>
        <w:rPr>
          <w:rFonts w:cs="Calibri"/>
        </w:rPr>
        <w:t xml:space="preserve"> in Victoria and for other diseases as required. This position involves working closely with other branches and divisions within DJPR and with </w:t>
      </w:r>
      <w:r w:rsidR="00624E3D">
        <w:rPr>
          <w:rFonts w:cs="Calibri"/>
        </w:rPr>
        <w:t xml:space="preserve">intrastate and </w:t>
      </w:r>
      <w:r>
        <w:rPr>
          <w:rFonts w:cs="Calibri"/>
        </w:rPr>
        <w:t>interstate counterparts and appropriate national committees, to ensure that National and State EAD response policies and plans are kept relevant and up to date.</w:t>
      </w:r>
    </w:p>
    <w:p w14:paraId="15B24F9D" w14:textId="77777777" w:rsidR="00095DEA" w:rsidRDefault="00095DEA" w:rsidP="005F3164">
      <w:pPr>
        <w:spacing w:after="0"/>
        <w:rPr>
          <w:rFonts w:cs="Calibri"/>
        </w:rPr>
      </w:pPr>
    </w:p>
    <w:p w14:paraId="74A4F467" w14:textId="77777777" w:rsidR="00095DEA" w:rsidRDefault="00095DEA" w:rsidP="005F3164">
      <w:pPr>
        <w:spacing w:after="0"/>
        <w:rPr>
          <w:rFonts w:cs="Calibri"/>
          <w:highlight w:val="yellow"/>
        </w:rPr>
      </w:pPr>
      <w:r>
        <w:rPr>
          <w:rFonts w:cs="Calibri"/>
        </w:rPr>
        <w:t>The successful applicant will work effectively as a member of a team, enjoy flexible working arrangements and undertake a wide variety of work across the division.</w:t>
      </w:r>
    </w:p>
    <w:bookmarkEnd w:id="0"/>
    <w:p w14:paraId="7741005C" w14:textId="77777777" w:rsidR="00095DEA" w:rsidRDefault="00095DEA" w:rsidP="005F3164">
      <w:pPr>
        <w:pStyle w:val="Heading2"/>
        <w:jc w:val="left"/>
        <w:rPr>
          <w:noProof/>
          <w:lang w:val="en-US"/>
        </w:rPr>
      </w:pPr>
      <w:r>
        <w:rPr>
          <w:noProof/>
          <w:lang w:val="en-US"/>
        </w:rPr>
        <w:t xml:space="preserve">Are you? </w:t>
      </w:r>
    </w:p>
    <w:p w14:paraId="13B7CDD3" w14:textId="77777777" w:rsidR="00095DEA" w:rsidRDefault="00095DEA" w:rsidP="005F3164">
      <w:pPr>
        <w:spacing w:after="120"/>
      </w:pPr>
      <w:r>
        <w:t>Seeking an opportunity to learn, grow and achieve?</w:t>
      </w:r>
    </w:p>
    <w:p w14:paraId="0D5FC9A2" w14:textId="77777777" w:rsidR="00095DEA" w:rsidRDefault="00095DEA" w:rsidP="005F3164">
      <w:pPr>
        <w:spacing w:after="120"/>
      </w:pPr>
      <w:r>
        <w:t>Looking for a challenge, variety and flexibility?</w:t>
      </w:r>
    </w:p>
    <w:p w14:paraId="2EC7053F" w14:textId="77777777" w:rsidR="00095DEA" w:rsidRDefault="00095DEA" w:rsidP="005F3164">
      <w:pPr>
        <w:spacing w:after="120"/>
      </w:pPr>
      <w:r>
        <w:t>Enthusiastic and self-motivated?</w:t>
      </w:r>
    </w:p>
    <w:p w14:paraId="242120F9" w14:textId="2404B470" w:rsidR="00095DEA" w:rsidRDefault="00095DEA" w:rsidP="005F3164">
      <w:pPr>
        <w:pStyle w:val="Heading2"/>
        <w:jc w:val="left"/>
        <w:rPr>
          <w:sz w:val="22"/>
        </w:rPr>
      </w:pPr>
      <w:r>
        <w:rPr>
          <w:noProof/>
        </w:rPr>
        <mc:AlternateContent>
          <mc:Choice Requires="wps">
            <w:drawing>
              <wp:anchor distT="4294967294" distB="4294967294" distL="114300" distR="114300" simplePos="0" relativeHeight="251658240" behindDoc="0" locked="0" layoutInCell="0" allowOverlap="1" wp14:anchorId="348D62A5" wp14:editId="38EE2B6D">
                <wp:simplePos x="0" y="0"/>
                <wp:positionH relativeFrom="column">
                  <wp:posOffset>-304800</wp:posOffset>
                </wp:positionH>
                <wp:positionV relativeFrom="paragraph">
                  <wp:posOffset>123825</wp:posOffset>
                </wp:positionV>
                <wp:extent cx="6055995" cy="0"/>
                <wp:effectExtent l="0" t="0" r="0" b="0"/>
                <wp:wrapNone/>
                <wp:docPr id="1" name="Straight Connector 1" descr="Line separating sections of text."/>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55995" cy="0"/>
                        </a:xfrm>
                        <a:prstGeom prst="line">
                          <a:avLst/>
                        </a:prstGeom>
                        <a:noFill/>
                        <a:ln w="9525">
                          <a:solidFill>
                            <a:srgbClr val="0000FF"/>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D1FC1BA" id="Straight Connector 1" o:spid="_x0000_s1026" alt="Line separating sections of text." style="position:absolute;z-index:25165824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24pt,9.75pt" to="452.85pt,9.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" o:allowincell="f" strokecolor="blue"/>
            </w:pict>
          </mc:Fallback>
        </mc:AlternateContent>
      </w:r>
    </w:p>
    <w:p w14:paraId="25FAB731" w14:textId="33D2FF8E" w:rsidR="00095DEA" w:rsidRDefault="00095DEA" w:rsidP="005F3164">
      <w:pPr>
        <w:pStyle w:val="positiondetails"/>
        <w:spacing w:after="60"/>
        <w:rPr>
          <w:color w:val="000000"/>
        </w:rPr>
      </w:pPr>
      <w:r>
        <w:t>Position Title:</w:t>
      </w:r>
      <w:r>
        <w:tab/>
        <w:t>Principal Veterinary Officer</w:t>
      </w:r>
      <w:r w:rsidR="00EA140A">
        <w:t xml:space="preserve"> </w:t>
      </w:r>
      <w:r w:rsidR="00533B0A">
        <w:t>–</w:t>
      </w:r>
      <w:r w:rsidR="00EA140A">
        <w:t xml:space="preserve"> </w:t>
      </w:r>
      <w:r w:rsidR="00533B0A">
        <w:t>Emergency Animal Disease Preparedness</w:t>
      </w:r>
      <w:r>
        <w:tab/>
      </w:r>
    </w:p>
    <w:p w14:paraId="1E529843" w14:textId="1F2061D7" w:rsidR="00095DEA" w:rsidRDefault="00095DEA" w:rsidP="005F3164">
      <w:pPr>
        <w:pStyle w:val="positiondetails"/>
        <w:spacing w:after="60"/>
      </w:pPr>
      <w:r>
        <w:t>Position Number:</w:t>
      </w:r>
      <w:r>
        <w:tab/>
      </w:r>
      <w:r w:rsidR="00966B8A" w:rsidRPr="00966B8A">
        <w:t>020575</w:t>
      </w:r>
    </w:p>
    <w:p w14:paraId="61A8046D" w14:textId="77777777" w:rsidR="00095DEA" w:rsidRDefault="00095DEA" w:rsidP="005F3164">
      <w:pPr>
        <w:pStyle w:val="positiondetails"/>
        <w:spacing w:after="60"/>
        <w:rPr>
          <w:color w:val="000000"/>
        </w:rPr>
      </w:pPr>
      <w:r>
        <w:t>Classification:</w:t>
      </w:r>
      <w:r>
        <w:tab/>
        <w:t>VPS Grade 6 (Science D)</w:t>
      </w:r>
    </w:p>
    <w:p w14:paraId="05BEAB62" w14:textId="6B68B716" w:rsidR="00095DEA" w:rsidRDefault="00095DEA" w:rsidP="005F3164">
      <w:pPr>
        <w:pStyle w:val="positiondetails"/>
        <w:spacing w:after="60"/>
      </w:pPr>
      <w:r>
        <w:t>Salary Range:</w:t>
      </w:r>
      <w:r>
        <w:tab/>
      </w:r>
      <w:r w:rsidR="005F3164" w:rsidRPr="005F3164">
        <w:t xml:space="preserve">$127,467 - $170,579 </w:t>
      </w:r>
      <w:r>
        <w:t>(plus superannuation)</w:t>
      </w:r>
    </w:p>
    <w:p w14:paraId="7EC183A6" w14:textId="77777777" w:rsidR="00095DEA" w:rsidRDefault="00095DEA" w:rsidP="005F3164">
      <w:pPr>
        <w:pStyle w:val="positiondetails"/>
        <w:spacing w:after="60"/>
      </w:pPr>
      <w:r>
        <w:t>Group/Branch:</w:t>
      </w:r>
      <w:r>
        <w:tab/>
      </w:r>
      <w:bookmarkStart w:id="1" w:name="_Hlk110608514"/>
      <w:r>
        <w:t>Agriculture Victoria / Biosecurity and Agriculture Services</w:t>
      </w:r>
      <w:bookmarkEnd w:id="1"/>
    </w:p>
    <w:p w14:paraId="60E46838" w14:textId="6BAB0124" w:rsidR="00095DEA" w:rsidRDefault="00095DEA" w:rsidP="005F3164">
      <w:pPr>
        <w:pStyle w:val="positiondetails"/>
        <w:spacing w:after="60"/>
      </w:pPr>
      <w:r>
        <w:t>Usual Work Location:</w:t>
      </w:r>
      <w:r>
        <w:tab/>
      </w:r>
      <w:bookmarkStart w:id="2" w:name="_Hlk110608362"/>
      <w:r>
        <w:t>Location negotiable</w:t>
      </w:r>
      <w:r w:rsidR="00EA140A">
        <w:t xml:space="preserve"> within Victoria</w:t>
      </w:r>
      <w:bookmarkEnd w:id="2"/>
    </w:p>
    <w:p w14:paraId="357F225B" w14:textId="77777777" w:rsidR="00095DEA" w:rsidRDefault="00095DEA" w:rsidP="005F3164">
      <w:pPr>
        <w:pStyle w:val="positiondetails"/>
        <w:spacing w:after="60"/>
      </w:pPr>
      <w:r>
        <w:t>Usual Hours of Work:</w:t>
      </w:r>
      <w:r>
        <w:tab/>
        <w:t>Full time (negotiable)</w:t>
      </w:r>
    </w:p>
    <w:p w14:paraId="6955DA1E" w14:textId="29CD52B0" w:rsidR="00095DEA" w:rsidRDefault="00095DEA" w:rsidP="005F3164">
      <w:pPr>
        <w:pStyle w:val="positiondetails"/>
        <w:spacing w:after="60"/>
      </w:pPr>
      <w:r w:rsidRPr="00786A1E">
        <w:t>Tenure:</w:t>
      </w:r>
      <w:r w:rsidRPr="00786A1E">
        <w:tab/>
      </w:r>
      <w:r w:rsidR="00EA140A">
        <w:t>Ongoing</w:t>
      </w:r>
    </w:p>
    <w:p w14:paraId="1D9DA1AB" w14:textId="77777777" w:rsidR="00095DEA" w:rsidRDefault="00095DEA" w:rsidP="005F3164">
      <w:pPr>
        <w:pStyle w:val="positiondetails"/>
        <w:spacing w:after="60"/>
      </w:pPr>
      <w:r>
        <w:t>Further Information:</w:t>
      </w:r>
      <w:r>
        <w:tab/>
      </w:r>
      <w:bookmarkStart w:id="3" w:name="_Hlk110609011"/>
      <w:r>
        <w:t>Megan Scott</w:t>
      </w:r>
    </w:p>
    <w:p w14:paraId="434FDEC2" w14:textId="5DE35A8F" w:rsidR="00095DEA" w:rsidRDefault="00095DEA" w:rsidP="005F3164">
      <w:pPr>
        <w:pStyle w:val="positiondetails"/>
        <w:spacing w:after="60"/>
      </w:pPr>
      <w:r>
        <w:t xml:space="preserve">Phone: </w:t>
      </w:r>
      <w:r>
        <w:tab/>
        <w:t>0428369742</w:t>
      </w:r>
      <w:r w:rsidR="005F3164">
        <w:t xml:space="preserve"> / </w:t>
      </w:r>
      <w:r w:rsidR="005F3164" w:rsidRPr="005F3164">
        <w:t>Megan.Scott@agriculture.vic.gov.au</w:t>
      </w:r>
    </w:p>
    <w:p w14:paraId="6A2196CF" w14:textId="77777777" w:rsidR="00095DEA" w:rsidRDefault="00095DEA" w:rsidP="005F3164">
      <w:pPr>
        <w:pStyle w:val="postiondetailslast"/>
        <w:spacing w:after="60"/>
      </w:pPr>
      <w:r>
        <w:t>Position Reports To:</w:t>
      </w:r>
      <w:r>
        <w:tab/>
        <w:t>Principal Officer Emergency Animal Disease</w:t>
      </w:r>
    </w:p>
    <w:bookmarkEnd w:id="3"/>
    <w:p w14:paraId="3B6A1BCC" w14:textId="77777777" w:rsidR="00DE1F88" w:rsidRDefault="00363275" w:rsidP="005F3164">
      <w:pPr>
        <w:pStyle w:val="postiondetailslast"/>
        <w:spacing w:after="120"/>
      </w:pPr>
      <w:r>
        <w:rPr>
          <w:noProof/>
        </w:rPr>
        <mc:AlternateContent>
          <mc:Choice Requires="wps">
            <w:drawing>
              <wp:anchor distT="4294967294" distB="4294967294" distL="114300" distR="114300" simplePos="0" relativeHeight="251657216" behindDoc="0" locked="0" layoutInCell="0" allowOverlap="1" wp14:anchorId="29615347" wp14:editId="43118BED">
                <wp:simplePos x="0" y="0"/>
                <wp:positionH relativeFrom="column">
                  <wp:posOffset>-380365</wp:posOffset>
                </wp:positionH>
                <wp:positionV relativeFrom="paragraph">
                  <wp:posOffset>83184</wp:posOffset>
                </wp:positionV>
                <wp:extent cx="6055995" cy="0"/>
                <wp:effectExtent l="0" t="0" r="0" b="0"/>
                <wp:wrapNone/>
                <wp:docPr id="3" name="Line 2" descr="Separating line between sections of text."/>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55995" cy="0"/>
                        </a:xfrm>
                        <a:prstGeom prst="line">
                          <a:avLst/>
                        </a:prstGeom>
                        <a:noFill/>
                        <a:ln w="9525">
                          <a:solidFill>
                            <a:srgbClr val="0000FF"/>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BBE235E" id="Line 2" o:spid="_x0000_s1026" alt="Separating line between sections of text." style="position:absolute;z-index:251657216;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29.95pt,6.55pt" to="446.9pt,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" o:allowincell="f" strokecolor="blue"/>
            </w:pict>
          </mc:Fallback>
        </mc:AlternateContent>
      </w:r>
    </w:p>
    <w:p w14:paraId="0CC6433D" w14:textId="77777777" w:rsidR="003D249F" w:rsidRPr="00C91F9B" w:rsidRDefault="003D249F" w:rsidP="005F3164">
      <w:pPr>
        <w:pStyle w:val="Heading2"/>
        <w:jc w:val="left"/>
        <w:rPr>
          <w:noProof/>
          <w:lang w:val="en-US"/>
        </w:rPr>
      </w:pPr>
      <w:bookmarkStart w:id="4" w:name="_Hlk525564388"/>
      <w:r w:rsidRPr="00C91F9B">
        <w:rPr>
          <w:noProof/>
          <w:lang w:val="en-US"/>
        </w:rPr>
        <w:t>About the department</w:t>
      </w:r>
    </w:p>
    <w:bookmarkEnd w:id="4"/>
    <w:p w14:paraId="5C759D4C" w14:textId="59D7D06C" w:rsidR="00541700" w:rsidRDefault="00541700" w:rsidP="005F3164">
      <w:pPr>
        <w:spacing w:after="0"/>
        <w:rPr>
          <w:rFonts w:asciiTheme="minorHAnsi" w:hAnsiTheme="minorHAnsi" w:cstheme="minorHAnsi"/>
          <w:color w:val="000000" w:themeColor="text1"/>
        </w:rPr>
      </w:pPr>
      <w:r w:rsidRPr="00720111">
        <w:rPr>
          <w:rFonts w:asciiTheme="minorHAnsi" w:hAnsiTheme="minorHAnsi" w:cstheme="minorHAnsi"/>
          <w:color w:val="000000" w:themeColor="text1"/>
        </w:rPr>
        <w:t>The Department of Jobs, Precincts and Regions (DJPR) was established to ensure Victoria's strong economic performance by growing industries and regions. Here at DJPR, we're making sure Victoria's economy benefits all Victorians by creating more jobs for more people, building thriving places and regions and nurturing inclusive communities.</w:t>
      </w:r>
    </w:p>
    <w:p w14:paraId="4763A211" w14:textId="77777777" w:rsidR="00F43339" w:rsidRPr="00720111" w:rsidRDefault="00F43339" w:rsidP="005F3164">
      <w:pPr>
        <w:spacing w:after="0"/>
        <w:rPr>
          <w:rFonts w:asciiTheme="minorHAnsi" w:hAnsiTheme="minorHAnsi" w:cstheme="minorHAnsi"/>
          <w:color w:val="000000" w:themeColor="text1"/>
        </w:rPr>
      </w:pPr>
    </w:p>
    <w:p w14:paraId="303966AC" w14:textId="77777777" w:rsidR="00F43339" w:rsidRDefault="00541700" w:rsidP="005F3164">
      <w:pPr>
        <w:rPr>
          <w:rFonts w:asciiTheme="minorHAnsi" w:hAnsiTheme="minorHAnsi" w:cstheme="minorHAnsi"/>
          <w:color w:val="000000" w:themeColor="text1"/>
        </w:rPr>
      </w:pPr>
      <w:r w:rsidRPr="00720111">
        <w:rPr>
          <w:rFonts w:asciiTheme="minorHAnsi" w:hAnsiTheme="minorHAnsi" w:cstheme="minorHAnsi"/>
          <w:color w:val="000000" w:themeColor="text1"/>
        </w:rPr>
        <w:t xml:space="preserve">Our work supports a range of diverse </w:t>
      </w:r>
      <w:hyperlink r:id="rId12" w:history="1">
        <w:r w:rsidRPr="00720111">
          <w:rPr>
            <w:rStyle w:val="Hyperlink"/>
            <w:rFonts w:asciiTheme="minorHAnsi" w:hAnsiTheme="minorHAnsi" w:cstheme="minorHAnsi"/>
            <w:color w:val="000000" w:themeColor="text1"/>
          </w:rPr>
          <w:t>portfolios</w:t>
        </w:r>
      </w:hyperlink>
      <w:r w:rsidRPr="00720111">
        <w:rPr>
          <w:rFonts w:asciiTheme="minorHAnsi" w:hAnsiTheme="minorHAnsi" w:cstheme="minorHAnsi"/>
          <w:color w:val="000000" w:themeColor="text1"/>
        </w:rPr>
        <w:t xml:space="preserve"> and operates across metropolitan, regional and international offices. We also oversee various public entities, including public corporations, regulatory authorities and specialist boards.</w:t>
      </w:r>
    </w:p>
    <w:p w14:paraId="661CC416" w14:textId="77777777" w:rsidR="005F3164" w:rsidRDefault="00541700" w:rsidP="005F3164">
      <w:pPr>
        <w:rPr>
          <w:rFonts w:asciiTheme="minorHAnsi" w:hAnsiTheme="minorHAnsi" w:cstheme="minorHAnsi"/>
          <w:color w:val="000000" w:themeColor="text1"/>
        </w:rPr>
      </w:pPr>
      <w:r w:rsidRPr="00720111">
        <w:rPr>
          <w:rFonts w:asciiTheme="minorHAnsi" w:hAnsiTheme="minorHAnsi" w:cstheme="minorHAnsi"/>
          <w:color w:val="000000" w:themeColor="text1"/>
        </w:rPr>
        <w:t>The Department strongly encourages applications from Aboriginal and Torres Strait Islander people and offers reasonable adjustments for applicants with disabilities.</w:t>
      </w:r>
    </w:p>
    <w:p w14:paraId="706FFDB2" w14:textId="7B958941" w:rsidR="00BA548A" w:rsidRDefault="00541700" w:rsidP="005F3164">
      <w:pPr>
        <w:rPr>
          <w:color w:val="003765"/>
        </w:rPr>
      </w:pPr>
      <w:r w:rsidRPr="00720111">
        <w:rPr>
          <w:rFonts w:asciiTheme="minorHAnsi" w:hAnsiTheme="minorHAnsi" w:cstheme="minorHAnsi"/>
          <w:color w:val="000000" w:themeColor="text1"/>
        </w:rPr>
        <w:t xml:space="preserve">Our values are accountability, integrity and respect, and underpin everything we do. </w:t>
      </w:r>
      <w:r w:rsidR="00BA548A">
        <w:t xml:space="preserve">For more information about the department, please visit our website: </w:t>
      </w:r>
      <w:hyperlink r:id="rId13" w:history="1">
        <w:r w:rsidR="00BA548A">
          <w:rPr>
            <w:rStyle w:val="Hyperlink"/>
          </w:rPr>
          <w:t>www.djpr.vic.gov.au</w:t>
        </w:r>
      </w:hyperlink>
      <w:r w:rsidR="00BA548A">
        <w:rPr>
          <w:color w:val="003765"/>
        </w:rPr>
        <w:t>.</w:t>
      </w:r>
    </w:p>
    <w:p w14:paraId="57DA3393" w14:textId="77777777" w:rsidR="00CB6058" w:rsidRPr="00DA3873" w:rsidRDefault="00CB6058" w:rsidP="005F3164">
      <w:pPr>
        <w:autoSpaceDE w:val="0"/>
        <w:autoSpaceDN w:val="0"/>
        <w:adjustRightInd w:val="0"/>
        <w:ind w:right="96"/>
        <w:rPr>
          <w:rFonts w:cs="Arial"/>
          <w:szCs w:val="18"/>
        </w:rPr>
      </w:pPr>
      <w:r>
        <w:rPr>
          <w:rFonts w:cs="Calibri"/>
          <w:b/>
          <w:bCs/>
          <w:color w:val="104160"/>
          <w:sz w:val="24"/>
          <w:szCs w:val="24"/>
          <w:lang w:eastAsia="en-AU"/>
        </w:rPr>
        <w:lastRenderedPageBreak/>
        <w:t>The</w:t>
      </w:r>
      <w:r w:rsidRPr="009234E6">
        <w:rPr>
          <w:rFonts w:cs="Calibri"/>
          <w:b/>
          <w:bCs/>
          <w:color w:val="104160"/>
          <w:sz w:val="24"/>
          <w:szCs w:val="24"/>
          <w:lang w:eastAsia="en-AU"/>
        </w:rPr>
        <w:t xml:space="preserve"> Group</w:t>
      </w:r>
    </w:p>
    <w:p w14:paraId="13F80D5B" w14:textId="77777777" w:rsidR="003275C7" w:rsidRDefault="003275C7" w:rsidP="005F3164">
      <w:pPr>
        <w:tabs>
          <w:tab w:val="left" w:pos="-720"/>
          <w:tab w:val="left" w:pos="0"/>
          <w:tab w:val="left" w:pos="720"/>
          <w:tab w:val="left" w:pos="1440"/>
          <w:tab w:val="left" w:pos="2160"/>
          <w:tab w:val="left" w:pos="2880"/>
          <w:tab w:val="left" w:pos="3600"/>
          <w:tab w:val="left" w:pos="4320"/>
        </w:tabs>
        <w:suppressAutoHyphens w:val="0"/>
        <w:autoSpaceDE w:val="0"/>
        <w:autoSpaceDN w:val="0"/>
        <w:adjustRightInd w:val="0"/>
        <w:spacing w:after="0"/>
      </w:pPr>
      <w:r w:rsidRPr="0089064A">
        <w:t>Agriculture Victoria works with industry and community stakeholders to support the agriculture, food and fibre sector to become more globally competitive, innovative and resilient.</w:t>
      </w:r>
      <w:r>
        <w:t xml:space="preserve"> </w:t>
      </w:r>
    </w:p>
    <w:p w14:paraId="2E250EC9" w14:textId="77777777" w:rsidR="003275C7" w:rsidRPr="0089064A" w:rsidRDefault="003275C7" w:rsidP="005F3164">
      <w:pPr>
        <w:tabs>
          <w:tab w:val="left" w:pos="-720"/>
          <w:tab w:val="left" w:pos="0"/>
          <w:tab w:val="left" w:pos="720"/>
          <w:tab w:val="left" w:pos="1440"/>
          <w:tab w:val="left" w:pos="2160"/>
          <w:tab w:val="left" w:pos="2880"/>
          <w:tab w:val="left" w:pos="3600"/>
          <w:tab w:val="left" w:pos="4320"/>
        </w:tabs>
        <w:suppressAutoHyphens w:val="0"/>
        <w:autoSpaceDE w:val="0"/>
        <w:autoSpaceDN w:val="0"/>
        <w:adjustRightInd w:val="0"/>
        <w:spacing w:after="0"/>
      </w:pPr>
    </w:p>
    <w:p w14:paraId="763E725D" w14:textId="77777777" w:rsidR="005F3164" w:rsidRDefault="003275C7" w:rsidP="005F3164">
      <w:pPr>
        <w:tabs>
          <w:tab w:val="left" w:pos="720"/>
          <w:tab w:val="left" w:pos="1440"/>
          <w:tab w:val="left" w:pos="2160"/>
          <w:tab w:val="left" w:pos="2880"/>
          <w:tab w:val="left" w:pos="3600"/>
          <w:tab w:val="left" w:pos="4320"/>
        </w:tabs>
        <w:suppressAutoHyphens w:val="0"/>
        <w:autoSpaceDE w:val="0"/>
        <w:autoSpaceDN w:val="0"/>
        <w:adjustRightInd w:val="0"/>
        <w:spacing w:after="0"/>
      </w:pPr>
      <w:r>
        <w:t xml:space="preserve">Agriculture Victoria consists of Agriculture Victoria Research, Biosecurity and Agriculture Services, Agriculture Policy, Animal Welfare Victoria and Agriculture Regulatory Policy and Agriculture Victoria Business and Finance Services.  </w:t>
      </w:r>
    </w:p>
    <w:p w14:paraId="6EF55B47" w14:textId="77777777" w:rsidR="005F3164" w:rsidRDefault="005F3164" w:rsidP="005F3164">
      <w:pPr>
        <w:tabs>
          <w:tab w:val="left" w:pos="720"/>
          <w:tab w:val="left" w:pos="1440"/>
          <w:tab w:val="left" w:pos="2160"/>
          <w:tab w:val="left" w:pos="2880"/>
          <w:tab w:val="left" w:pos="3600"/>
          <w:tab w:val="left" w:pos="4320"/>
        </w:tabs>
        <w:suppressAutoHyphens w:val="0"/>
        <w:autoSpaceDE w:val="0"/>
        <w:autoSpaceDN w:val="0"/>
        <w:adjustRightInd w:val="0"/>
        <w:spacing w:after="0"/>
      </w:pPr>
    </w:p>
    <w:p w14:paraId="5EB50DBC" w14:textId="54B64156" w:rsidR="003275C7" w:rsidRPr="0089064A" w:rsidRDefault="003275C7" w:rsidP="005F3164">
      <w:pPr>
        <w:tabs>
          <w:tab w:val="left" w:pos="720"/>
          <w:tab w:val="left" w:pos="1440"/>
          <w:tab w:val="left" w:pos="2160"/>
          <w:tab w:val="left" w:pos="2880"/>
          <w:tab w:val="left" w:pos="3600"/>
          <w:tab w:val="left" w:pos="4320"/>
        </w:tabs>
        <w:suppressAutoHyphens w:val="0"/>
        <w:autoSpaceDE w:val="0"/>
        <w:autoSpaceDN w:val="0"/>
        <w:adjustRightInd w:val="0"/>
        <w:spacing w:after="0"/>
      </w:pPr>
      <w:r>
        <w:t>Across these areas Agriculture Victoria delivers:</w:t>
      </w:r>
    </w:p>
    <w:p w14:paraId="62DCC188" w14:textId="77777777" w:rsidR="003275C7" w:rsidRPr="0089064A" w:rsidRDefault="003275C7" w:rsidP="005F3164">
      <w:pPr>
        <w:numPr>
          <w:ilvl w:val="0"/>
          <w:numId w:val="29"/>
        </w:numPr>
        <w:tabs>
          <w:tab w:val="left" w:pos="-720"/>
          <w:tab w:val="left" w:pos="0"/>
          <w:tab w:val="left" w:pos="720"/>
          <w:tab w:val="left" w:pos="1440"/>
          <w:tab w:val="left" w:pos="2160"/>
          <w:tab w:val="left" w:pos="2880"/>
          <w:tab w:val="left" w:pos="3600"/>
          <w:tab w:val="left" w:pos="4320"/>
        </w:tabs>
        <w:suppressAutoHyphens w:val="0"/>
        <w:autoSpaceDE w:val="0"/>
        <w:autoSpaceDN w:val="0"/>
        <w:adjustRightInd w:val="0"/>
        <w:spacing w:after="0"/>
        <w:ind w:left="720" w:hanging="360"/>
      </w:pPr>
      <w:r w:rsidRPr="0089064A">
        <w:t>Policy and program development for agriculture, food safety, food security, biosecurity, agriculture and veterinary chemicals</w:t>
      </w:r>
    </w:p>
    <w:p w14:paraId="49F96F3F" w14:textId="77777777" w:rsidR="003275C7" w:rsidRPr="0089064A" w:rsidRDefault="003275C7" w:rsidP="005F3164">
      <w:pPr>
        <w:numPr>
          <w:ilvl w:val="0"/>
          <w:numId w:val="29"/>
        </w:numPr>
        <w:tabs>
          <w:tab w:val="left" w:pos="-720"/>
          <w:tab w:val="left" w:pos="0"/>
          <w:tab w:val="left" w:pos="720"/>
          <w:tab w:val="left" w:pos="1440"/>
          <w:tab w:val="left" w:pos="2160"/>
          <w:tab w:val="left" w:pos="2880"/>
          <w:tab w:val="left" w:pos="3600"/>
          <w:tab w:val="left" w:pos="4320"/>
        </w:tabs>
        <w:suppressAutoHyphens w:val="0"/>
        <w:autoSpaceDE w:val="0"/>
        <w:autoSpaceDN w:val="0"/>
        <w:adjustRightInd w:val="0"/>
        <w:spacing w:after="0"/>
        <w:ind w:left="720" w:hanging="360"/>
      </w:pPr>
      <w:r w:rsidRPr="0089064A">
        <w:t>Domestic animal and animal welfare research, policy, education and compliance</w:t>
      </w:r>
    </w:p>
    <w:p w14:paraId="012DB2DC" w14:textId="77777777" w:rsidR="003275C7" w:rsidRPr="0089064A" w:rsidRDefault="003275C7" w:rsidP="005F3164">
      <w:pPr>
        <w:numPr>
          <w:ilvl w:val="0"/>
          <w:numId w:val="29"/>
        </w:numPr>
        <w:tabs>
          <w:tab w:val="left" w:pos="-720"/>
          <w:tab w:val="left" w:pos="0"/>
          <w:tab w:val="left" w:pos="720"/>
          <w:tab w:val="left" w:pos="1440"/>
          <w:tab w:val="left" w:pos="2160"/>
          <w:tab w:val="left" w:pos="2880"/>
          <w:tab w:val="left" w:pos="3600"/>
          <w:tab w:val="left" w:pos="4320"/>
        </w:tabs>
        <w:suppressAutoHyphens w:val="0"/>
        <w:autoSpaceDE w:val="0"/>
        <w:autoSpaceDN w:val="0"/>
        <w:adjustRightInd w:val="0"/>
        <w:spacing w:after="0"/>
        <w:ind w:left="720" w:hanging="360"/>
      </w:pPr>
      <w:r w:rsidRPr="0089064A">
        <w:t>Emergency preparedness, response and recovery</w:t>
      </w:r>
    </w:p>
    <w:p w14:paraId="513355C6" w14:textId="77777777" w:rsidR="003275C7" w:rsidRPr="0089064A" w:rsidRDefault="003275C7" w:rsidP="005F3164">
      <w:pPr>
        <w:numPr>
          <w:ilvl w:val="0"/>
          <w:numId w:val="29"/>
        </w:numPr>
        <w:tabs>
          <w:tab w:val="left" w:pos="-720"/>
          <w:tab w:val="left" w:pos="0"/>
          <w:tab w:val="left" w:pos="720"/>
          <w:tab w:val="left" w:pos="1440"/>
          <w:tab w:val="left" w:pos="2160"/>
          <w:tab w:val="left" w:pos="2880"/>
          <w:tab w:val="left" w:pos="3600"/>
          <w:tab w:val="left" w:pos="4320"/>
        </w:tabs>
        <w:suppressAutoHyphens w:val="0"/>
        <w:autoSpaceDE w:val="0"/>
        <w:autoSpaceDN w:val="0"/>
        <w:adjustRightInd w:val="0"/>
        <w:spacing w:after="0"/>
        <w:ind w:left="720" w:hanging="360"/>
      </w:pPr>
      <w:r w:rsidRPr="0089064A">
        <w:t>Research in science and technology leading to innovative farming systems, products and services</w:t>
      </w:r>
    </w:p>
    <w:p w14:paraId="396E5B15" w14:textId="77777777" w:rsidR="003275C7" w:rsidRPr="0089064A" w:rsidRDefault="003275C7" w:rsidP="005F3164">
      <w:pPr>
        <w:numPr>
          <w:ilvl w:val="0"/>
          <w:numId w:val="29"/>
        </w:numPr>
        <w:tabs>
          <w:tab w:val="left" w:pos="-720"/>
          <w:tab w:val="left" w:pos="0"/>
          <w:tab w:val="left" w:pos="720"/>
          <w:tab w:val="left" w:pos="1440"/>
          <w:tab w:val="left" w:pos="2160"/>
          <w:tab w:val="left" w:pos="2880"/>
          <w:tab w:val="left" w:pos="3600"/>
          <w:tab w:val="left" w:pos="4320"/>
        </w:tabs>
        <w:suppressAutoHyphens w:val="0"/>
        <w:autoSpaceDE w:val="0"/>
        <w:autoSpaceDN w:val="0"/>
        <w:adjustRightInd w:val="0"/>
        <w:spacing w:after="0"/>
        <w:ind w:left="720" w:hanging="360"/>
      </w:pPr>
      <w:r w:rsidRPr="0089064A">
        <w:t>Facilitation of development projects</w:t>
      </w:r>
    </w:p>
    <w:p w14:paraId="59A904E0" w14:textId="77777777" w:rsidR="003275C7" w:rsidRPr="0089064A" w:rsidRDefault="003275C7" w:rsidP="005F3164">
      <w:pPr>
        <w:numPr>
          <w:ilvl w:val="0"/>
          <w:numId w:val="29"/>
        </w:numPr>
        <w:tabs>
          <w:tab w:val="left" w:pos="-720"/>
          <w:tab w:val="left" w:pos="0"/>
          <w:tab w:val="left" w:pos="720"/>
          <w:tab w:val="left" w:pos="1440"/>
          <w:tab w:val="left" w:pos="2160"/>
          <w:tab w:val="left" w:pos="2880"/>
          <w:tab w:val="left" w:pos="3600"/>
          <w:tab w:val="left" w:pos="4320"/>
        </w:tabs>
        <w:suppressAutoHyphens w:val="0"/>
        <w:autoSpaceDE w:val="0"/>
        <w:autoSpaceDN w:val="0"/>
        <w:adjustRightInd w:val="0"/>
        <w:spacing w:after="0"/>
        <w:ind w:left="720" w:hanging="360"/>
      </w:pPr>
      <w:r w:rsidRPr="0089064A">
        <w:t>Community and industry engagement, education, practice change and enforcement services</w:t>
      </w:r>
    </w:p>
    <w:p w14:paraId="442CF3D2" w14:textId="77777777" w:rsidR="003275C7" w:rsidRPr="0089064A" w:rsidRDefault="003275C7" w:rsidP="005F3164">
      <w:pPr>
        <w:numPr>
          <w:ilvl w:val="0"/>
          <w:numId w:val="29"/>
        </w:numPr>
        <w:tabs>
          <w:tab w:val="left" w:pos="-720"/>
          <w:tab w:val="left" w:pos="0"/>
          <w:tab w:val="left" w:pos="720"/>
          <w:tab w:val="left" w:pos="1440"/>
          <w:tab w:val="left" w:pos="2160"/>
          <w:tab w:val="left" w:pos="2880"/>
          <w:tab w:val="left" w:pos="3600"/>
          <w:tab w:val="left" w:pos="4320"/>
        </w:tabs>
        <w:suppressAutoHyphens w:val="0"/>
        <w:autoSpaceDE w:val="0"/>
        <w:autoSpaceDN w:val="0"/>
        <w:adjustRightInd w:val="0"/>
        <w:spacing w:after="0"/>
        <w:ind w:left="720" w:hanging="360"/>
      </w:pPr>
      <w:r w:rsidRPr="0089064A">
        <w:t>Regulation and oversight of statutory regulators</w:t>
      </w:r>
    </w:p>
    <w:p w14:paraId="0B928F17" w14:textId="77777777" w:rsidR="003275C7" w:rsidRDefault="003275C7" w:rsidP="005F3164">
      <w:pPr>
        <w:numPr>
          <w:ilvl w:val="0"/>
          <w:numId w:val="29"/>
        </w:numPr>
        <w:tabs>
          <w:tab w:val="left" w:pos="-720"/>
          <w:tab w:val="left" w:pos="0"/>
          <w:tab w:val="left" w:pos="720"/>
          <w:tab w:val="left" w:pos="1440"/>
          <w:tab w:val="left" w:pos="2160"/>
          <w:tab w:val="left" w:pos="2880"/>
          <w:tab w:val="left" w:pos="3600"/>
          <w:tab w:val="left" w:pos="4320"/>
        </w:tabs>
        <w:suppressAutoHyphens w:val="0"/>
        <w:autoSpaceDE w:val="0"/>
        <w:autoSpaceDN w:val="0"/>
        <w:adjustRightInd w:val="0"/>
        <w:ind w:left="720" w:hanging="360"/>
      </w:pPr>
      <w:r w:rsidRPr="0089064A">
        <w:t>Assistance to drive export activity, market access and investment attraction.</w:t>
      </w:r>
    </w:p>
    <w:p w14:paraId="2EA60658" w14:textId="77777777" w:rsidR="00CB6058" w:rsidRDefault="00CB6058" w:rsidP="005F3164">
      <w:pPr>
        <w:pStyle w:val="infoheadings"/>
        <w:spacing w:after="120"/>
        <w:ind w:left="0" w:right="0"/>
        <w:rPr>
          <w:rFonts w:ascii="Calibri" w:hAnsi="Calibri" w:cs="Calibri"/>
          <w:b/>
          <w:bCs/>
          <w:color w:val="104160"/>
          <w:sz w:val="24"/>
          <w:szCs w:val="24"/>
          <w:lang w:eastAsia="en-AU"/>
        </w:rPr>
      </w:pPr>
      <w:r w:rsidRPr="00C07021">
        <w:rPr>
          <w:rFonts w:ascii="Calibri" w:hAnsi="Calibri" w:cs="Calibri"/>
          <w:b/>
          <w:bCs/>
          <w:color w:val="104160"/>
          <w:sz w:val="24"/>
          <w:szCs w:val="24"/>
          <w:lang w:eastAsia="en-AU"/>
        </w:rPr>
        <w:t xml:space="preserve">The </w:t>
      </w:r>
      <w:r>
        <w:rPr>
          <w:rFonts w:ascii="Calibri" w:hAnsi="Calibri" w:cs="Calibri"/>
          <w:b/>
          <w:bCs/>
          <w:color w:val="104160"/>
          <w:sz w:val="24"/>
          <w:szCs w:val="24"/>
          <w:lang w:eastAsia="en-AU"/>
        </w:rPr>
        <w:t>Branch</w:t>
      </w:r>
    </w:p>
    <w:p w14:paraId="1B0B66C4" w14:textId="77777777" w:rsidR="005F3164" w:rsidRDefault="003275C7" w:rsidP="005F3164">
      <w:pPr>
        <w:tabs>
          <w:tab w:val="left" w:pos="-720"/>
          <w:tab w:val="left" w:pos="0"/>
          <w:tab w:val="left" w:pos="720"/>
          <w:tab w:val="left" w:pos="1440"/>
          <w:tab w:val="left" w:pos="2160"/>
          <w:tab w:val="left" w:pos="2880"/>
          <w:tab w:val="left" w:pos="3600"/>
          <w:tab w:val="left" w:pos="4320"/>
        </w:tabs>
        <w:suppressAutoHyphens w:val="0"/>
        <w:autoSpaceDE w:val="0"/>
        <w:autoSpaceDN w:val="0"/>
        <w:adjustRightInd w:val="0"/>
        <w:spacing w:after="0"/>
        <w:rPr>
          <w:color w:val="auto"/>
        </w:rPr>
      </w:pPr>
      <w:bookmarkStart w:id="5" w:name="_Hlk110608592"/>
      <w:r w:rsidRPr="002D75AB">
        <w:t xml:space="preserve">The Biosecurity and Agriculture Services (BAS) </w:t>
      </w:r>
      <w:r>
        <w:t>b</w:t>
      </w:r>
      <w:r w:rsidRPr="002D75AB">
        <w:t xml:space="preserve">ranch designs and delivers services, provides technical advice and </w:t>
      </w:r>
      <w:r w:rsidRPr="00185525">
        <w:rPr>
          <w:color w:val="auto"/>
        </w:rPr>
        <w:t>influences policy to support the agriculture sector to achieve sustainable growth while managing risks and minimising adverse impacts to the economy, environment and public health and safety.</w:t>
      </w:r>
      <w:bookmarkEnd w:id="5"/>
      <w:r w:rsidRPr="00185525">
        <w:rPr>
          <w:color w:val="auto"/>
        </w:rPr>
        <w:t xml:space="preserve"> </w:t>
      </w:r>
    </w:p>
    <w:p w14:paraId="799B9686" w14:textId="77777777" w:rsidR="005F3164" w:rsidRDefault="005F3164" w:rsidP="005F3164">
      <w:pPr>
        <w:tabs>
          <w:tab w:val="left" w:pos="-720"/>
          <w:tab w:val="left" w:pos="0"/>
          <w:tab w:val="left" w:pos="720"/>
          <w:tab w:val="left" w:pos="1440"/>
          <w:tab w:val="left" w:pos="2160"/>
          <w:tab w:val="left" w:pos="2880"/>
          <w:tab w:val="left" w:pos="3600"/>
          <w:tab w:val="left" w:pos="4320"/>
        </w:tabs>
        <w:suppressAutoHyphens w:val="0"/>
        <w:autoSpaceDE w:val="0"/>
        <w:autoSpaceDN w:val="0"/>
        <w:adjustRightInd w:val="0"/>
        <w:spacing w:after="0"/>
        <w:rPr>
          <w:color w:val="auto"/>
        </w:rPr>
      </w:pPr>
    </w:p>
    <w:p w14:paraId="201D2472" w14:textId="1F722900" w:rsidR="003275C7" w:rsidRPr="00185525" w:rsidRDefault="003275C7" w:rsidP="005F3164">
      <w:pPr>
        <w:tabs>
          <w:tab w:val="left" w:pos="-720"/>
          <w:tab w:val="left" w:pos="0"/>
          <w:tab w:val="left" w:pos="720"/>
          <w:tab w:val="left" w:pos="1440"/>
          <w:tab w:val="left" w:pos="2160"/>
          <w:tab w:val="left" w:pos="2880"/>
          <w:tab w:val="left" w:pos="3600"/>
          <w:tab w:val="left" w:pos="4320"/>
        </w:tabs>
        <w:suppressAutoHyphens w:val="0"/>
        <w:autoSpaceDE w:val="0"/>
        <w:autoSpaceDN w:val="0"/>
        <w:adjustRightInd w:val="0"/>
        <w:spacing w:after="0"/>
        <w:rPr>
          <w:color w:val="auto"/>
        </w:rPr>
      </w:pPr>
      <w:r>
        <w:rPr>
          <w:color w:val="auto"/>
        </w:rPr>
        <w:t>Key services</w:t>
      </w:r>
      <w:r w:rsidRPr="00185525">
        <w:rPr>
          <w:color w:val="auto"/>
        </w:rPr>
        <w:t xml:space="preserve"> include:  </w:t>
      </w:r>
    </w:p>
    <w:p w14:paraId="190BF193" w14:textId="77777777" w:rsidR="003275C7" w:rsidRPr="00185525" w:rsidRDefault="003275C7" w:rsidP="005F3164">
      <w:pPr>
        <w:numPr>
          <w:ilvl w:val="0"/>
          <w:numId w:val="30"/>
        </w:numPr>
        <w:tabs>
          <w:tab w:val="left" w:pos="-720"/>
          <w:tab w:val="left" w:pos="0"/>
          <w:tab w:val="left" w:pos="720"/>
          <w:tab w:val="left" w:pos="1440"/>
          <w:tab w:val="left" w:pos="2160"/>
          <w:tab w:val="left" w:pos="2880"/>
          <w:tab w:val="left" w:pos="3600"/>
          <w:tab w:val="left" w:pos="4320"/>
        </w:tabs>
        <w:suppressAutoHyphens w:val="0"/>
        <w:autoSpaceDE w:val="0"/>
        <w:autoSpaceDN w:val="0"/>
        <w:adjustRightInd w:val="0"/>
        <w:spacing w:after="0"/>
        <w:rPr>
          <w:color w:val="auto"/>
        </w:rPr>
      </w:pPr>
      <w:r>
        <w:rPr>
          <w:color w:val="auto"/>
        </w:rPr>
        <w:t>m</w:t>
      </w:r>
      <w:r w:rsidRPr="00185525">
        <w:rPr>
          <w:color w:val="auto"/>
        </w:rPr>
        <w:t xml:space="preserve">aintaining and improving access to domestic and international markets for Victorian products, </w:t>
      </w:r>
    </w:p>
    <w:p w14:paraId="7A3F44CE" w14:textId="77777777" w:rsidR="003275C7" w:rsidRPr="00185525" w:rsidRDefault="003275C7" w:rsidP="005F3164">
      <w:pPr>
        <w:numPr>
          <w:ilvl w:val="0"/>
          <w:numId w:val="30"/>
        </w:numPr>
        <w:tabs>
          <w:tab w:val="left" w:pos="-720"/>
          <w:tab w:val="left" w:pos="0"/>
          <w:tab w:val="left" w:pos="720"/>
          <w:tab w:val="left" w:pos="1440"/>
          <w:tab w:val="left" w:pos="2160"/>
          <w:tab w:val="left" w:pos="2880"/>
          <w:tab w:val="left" w:pos="3600"/>
          <w:tab w:val="left" w:pos="4320"/>
        </w:tabs>
        <w:suppressAutoHyphens w:val="0"/>
        <w:autoSpaceDE w:val="0"/>
        <w:autoSpaceDN w:val="0"/>
        <w:adjustRightInd w:val="0"/>
        <w:spacing w:after="0"/>
        <w:rPr>
          <w:color w:val="auto"/>
        </w:rPr>
      </w:pPr>
      <w:r>
        <w:rPr>
          <w:color w:val="auto"/>
        </w:rPr>
        <w:t>p</w:t>
      </w:r>
      <w:r w:rsidRPr="00185525">
        <w:rPr>
          <w:color w:val="auto"/>
        </w:rPr>
        <w:t xml:space="preserve">reparing for, responding to and facilitating recovery from biosecurity and natural disaster emergencies;  </w:t>
      </w:r>
    </w:p>
    <w:p w14:paraId="683F79B6" w14:textId="77777777" w:rsidR="003275C7" w:rsidRDefault="003275C7" w:rsidP="005F3164">
      <w:pPr>
        <w:numPr>
          <w:ilvl w:val="0"/>
          <w:numId w:val="30"/>
        </w:numPr>
        <w:tabs>
          <w:tab w:val="left" w:pos="-720"/>
          <w:tab w:val="left" w:pos="0"/>
          <w:tab w:val="left" w:pos="720"/>
          <w:tab w:val="left" w:pos="1440"/>
          <w:tab w:val="left" w:pos="2160"/>
          <w:tab w:val="left" w:pos="2880"/>
          <w:tab w:val="left" w:pos="3600"/>
          <w:tab w:val="left" w:pos="4320"/>
        </w:tabs>
        <w:suppressAutoHyphens w:val="0"/>
        <w:autoSpaceDE w:val="0"/>
        <w:autoSpaceDN w:val="0"/>
        <w:adjustRightInd w:val="0"/>
        <w:spacing w:after="0"/>
        <w:rPr>
          <w:color w:val="auto"/>
        </w:rPr>
      </w:pPr>
      <w:r w:rsidRPr="00185525">
        <w:rPr>
          <w:color w:val="auto"/>
        </w:rPr>
        <w:t>ensuring early detection and preventing the introduction and spread of plant and animal pests/diseases and invasive species</w:t>
      </w:r>
      <w:r>
        <w:rPr>
          <w:color w:val="auto"/>
        </w:rPr>
        <w:t>;</w:t>
      </w:r>
    </w:p>
    <w:p w14:paraId="662D2417" w14:textId="77777777" w:rsidR="003275C7" w:rsidRPr="00185525" w:rsidRDefault="003275C7" w:rsidP="005F3164">
      <w:pPr>
        <w:numPr>
          <w:ilvl w:val="0"/>
          <w:numId w:val="30"/>
        </w:numPr>
        <w:tabs>
          <w:tab w:val="left" w:pos="-720"/>
          <w:tab w:val="left" w:pos="0"/>
          <w:tab w:val="left" w:pos="720"/>
          <w:tab w:val="left" w:pos="1440"/>
          <w:tab w:val="left" w:pos="2160"/>
          <w:tab w:val="left" w:pos="2880"/>
          <w:tab w:val="left" w:pos="3600"/>
          <w:tab w:val="left" w:pos="4320"/>
        </w:tabs>
        <w:suppressAutoHyphens w:val="0"/>
        <w:autoSpaceDE w:val="0"/>
        <w:autoSpaceDN w:val="0"/>
        <w:adjustRightInd w:val="0"/>
        <w:spacing w:after="0"/>
        <w:rPr>
          <w:color w:val="auto"/>
        </w:rPr>
      </w:pPr>
      <w:r w:rsidRPr="00185525">
        <w:rPr>
          <w:color w:val="auto"/>
        </w:rPr>
        <w:t xml:space="preserve">ensuring compliance with responsibilities associated with animal welfare, chemical use, invasive species, plant and animal pest and diseases; </w:t>
      </w:r>
    </w:p>
    <w:p w14:paraId="324E20BB" w14:textId="061BDD04" w:rsidR="00CB6058" w:rsidRPr="003275C7" w:rsidRDefault="003275C7" w:rsidP="005F3164">
      <w:pPr>
        <w:numPr>
          <w:ilvl w:val="0"/>
          <w:numId w:val="30"/>
        </w:numPr>
        <w:tabs>
          <w:tab w:val="left" w:pos="-720"/>
          <w:tab w:val="left" w:pos="0"/>
          <w:tab w:val="left" w:pos="720"/>
          <w:tab w:val="left" w:pos="1440"/>
          <w:tab w:val="left" w:pos="2160"/>
          <w:tab w:val="left" w:pos="2880"/>
          <w:tab w:val="left" w:pos="3600"/>
          <w:tab w:val="left" w:pos="4320"/>
        </w:tabs>
        <w:suppressAutoHyphens w:val="0"/>
        <w:autoSpaceDE w:val="0"/>
        <w:autoSpaceDN w:val="0"/>
        <w:adjustRightInd w:val="0"/>
        <w:spacing w:after="0"/>
        <w:rPr>
          <w:color w:val="auto"/>
        </w:rPr>
      </w:pPr>
      <w:r w:rsidRPr="00185525">
        <w:rPr>
          <w:color w:val="auto"/>
        </w:rPr>
        <w:t xml:space="preserve">designing and delivering targeted information, products and services that support the adoption of technology, innovation and new knowledge across the irrigation, livestock, </w:t>
      </w:r>
      <w:r>
        <w:rPr>
          <w:color w:val="auto"/>
        </w:rPr>
        <w:t xml:space="preserve">dairy, </w:t>
      </w:r>
      <w:r w:rsidRPr="00185525">
        <w:rPr>
          <w:color w:val="auto"/>
        </w:rPr>
        <w:t>grains and horticulture sectors</w:t>
      </w:r>
      <w:r>
        <w:rPr>
          <w:color w:val="auto"/>
        </w:rPr>
        <w:t>.</w:t>
      </w:r>
    </w:p>
    <w:p w14:paraId="0F73CB16" w14:textId="77777777" w:rsidR="00E75910" w:rsidRPr="006205CB" w:rsidRDefault="00B96A8B" w:rsidP="005F3164">
      <w:pPr>
        <w:pStyle w:val="Heading2"/>
        <w:jc w:val="left"/>
      </w:pPr>
      <w:r w:rsidRPr="00357C5B">
        <w:t>Key Accountabilitie</w:t>
      </w:r>
      <w:r w:rsidR="00E65EF6" w:rsidRPr="00357C5B">
        <w:t>s</w:t>
      </w:r>
    </w:p>
    <w:p w14:paraId="710BE364" w14:textId="77777777" w:rsidR="00951FC1" w:rsidRDefault="00D85A10" w:rsidP="005F3164">
      <w:pPr>
        <w:numPr>
          <w:ilvl w:val="0"/>
          <w:numId w:val="32"/>
        </w:numPr>
        <w:ind w:left="567" w:hanging="567"/>
      </w:pPr>
      <w:bookmarkStart w:id="6" w:name="_Hlk110609475"/>
      <w:bookmarkStart w:id="7" w:name="_Hlk110608676"/>
      <w:r w:rsidRPr="00D85A10">
        <w:t>Provide expert advice  on scientific and strategic decisions in the context of emergency management and preparedness, to ensure emergency animal disease incursions are managed effectively.</w:t>
      </w:r>
    </w:p>
    <w:p w14:paraId="6F8F5819" w14:textId="4C4D5665" w:rsidR="00CF7CE2" w:rsidRDefault="00CF7CE2" w:rsidP="005F3164">
      <w:pPr>
        <w:numPr>
          <w:ilvl w:val="0"/>
          <w:numId w:val="32"/>
        </w:numPr>
        <w:ind w:left="567" w:hanging="567"/>
      </w:pPr>
      <w:r w:rsidRPr="00CF7CE2">
        <w:t>Influence and provide leadership and technical direction at the state and national levels on committees and forums dealing with animal biosecurity and the development of emergency animal disease management policy.</w:t>
      </w:r>
    </w:p>
    <w:p w14:paraId="2C4770CA" w14:textId="3D9BBF28" w:rsidR="003F44DA" w:rsidRDefault="003F44DA" w:rsidP="005F3164">
      <w:pPr>
        <w:numPr>
          <w:ilvl w:val="0"/>
          <w:numId w:val="32"/>
        </w:numPr>
        <w:ind w:left="567" w:hanging="567"/>
      </w:pPr>
      <w:r w:rsidRPr="003F44DA">
        <w:t xml:space="preserve">Collaborate with DJPR Emergency </w:t>
      </w:r>
      <w:r w:rsidR="00253175">
        <w:t xml:space="preserve">groups/units </w:t>
      </w:r>
      <w:r w:rsidRPr="003F44DA">
        <w:t>and other emergency response agencies (external to DJPR) in the development of multiagency EAD preparedness policy and plans</w:t>
      </w:r>
      <w:r w:rsidR="000B0EB0">
        <w:t>.</w:t>
      </w:r>
    </w:p>
    <w:bookmarkEnd w:id="6"/>
    <w:p w14:paraId="583CA3BC" w14:textId="2FC2CAF8" w:rsidR="00095DEA" w:rsidRDefault="00BB2D65" w:rsidP="005F3164">
      <w:pPr>
        <w:numPr>
          <w:ilvl w:val="0"/>
          <w:numId w:val="32"/>
        </w:numPr>
        <w:ind w:left="567" w:hanging="567"/>
      </w:pPr>
      <w:r w:rsidRPr="00BB2D65">
        <w:t>During an emergency animal disease response, provide technical advice and proactively recommend solutions to address disease and response-related issues and problems.</w:t>
      </w:r>
      <w:r w:rsidR="009D6E17">
        <w:t xml:space="preserve"> </w:t>
      </w:r>
    </w:p>
    <w:bookmarkEnd w:id="7"/>
    <w:p w14:paraId="5B7B2188" w14:textId="77777777" w:rsidR="00D52630" w:rsidRDefault="00361137" w:rsidP="005F3164">
      <w:pPr>
        <w:numPr>
          <w:ilvl w:val="0"/>
          <w:numId w:val="32"/>
        </w:numPr>
        <w:ind w:left="567" w:hanging="567"/>
      </w:pPr>
      <w:r w:rsidRPr="00361137">
        <w:lastRenderedPageBreak/>
        <w:t>Develop response plans, policies, and principles to comply with national and international obligations to inform animal biosecurity program development.</w:t>
      </w:r>
    </w:p>
    <w:p w14:paraId="3BFDB4CA" w14:textId="049ECF16" w:rsidR="00095DEA" w:rsidRDefault="00095DEA" w:rsidP="005F3164">
      <w:pPr>
        <w:numPr>
          <w:ilvl w:val="0"/>
          <w:numId w:val="32"/>
        </w:numPr>
        <w:ind w:left="567" w:hanging="567"/>
      </w:pPr>
      <w:r>
        <w:t>Provide expert technical advice to and contribute to the development of EAD training resources and the delivery of EAD training activities for DJPR staff, other departments, agencies, producers and industry.</w:t>
      </w:r>
    </w:p>
    <w:p w14:paraId="50F9D906" w14:textId="262DE617" w:rsidR="005B0151" w:rsidRDefault="00763CC0" w:rsidP="005F3164">
      <w:pPr>
        <w:numPr>
          <w:ilvl w:val="0"/>
          <w:numId w:val="32"/>
        </w:numPr>
        <w:ind w:left="567" w:hanging="567"/>
      </w:pPr>
      <w:r w:rsidRPr="00763CC0">
        <w:t>Develop and maintain competencies for emergency animal disease response and undertake a senior role in managing emergency animal disease responses.</w:t>
      </w:r>
    </w:p>
    <w:p w14:paraId="12116EAB" w14:textId="68DF1372" w:rsidR="00095DEA" w:rsidRDefault="00095DEA" w:rsidP="005F3164">
      <w:pPr>
        <w:numPr>
          <w:ilvl w:val="0"/>
          <w:numId w:val="32"/>
        </w:numPr>
        <w:ind w:left="567" w:hanging="567"/>
      </w:pPr>
      <w:r>
        <w:t>Adopt and apply OH&amp;S policies and procedures to ensure a safe work environment.</w:t>
      </w:r>
    </w:p>
    <w:p w14:paraId="41CF62B3" w14:textId="77777777" w:rsidR="00095DEA" w:rsidRDefault="00095DEA" w:rsidP="005F3164">
      <w:pPr>
        <w:pStyle w:val="infoheadings"/>
        <w:ind w:left="0" w:right="0"/>
        <w:rPr>
          <w:rFonts w:ascii="Calibri" w:hAnsi="Calibri" w:cs="Calibri"/>
          <w:iCs/>
          <w:color w:val="000000"/>
          <w:highlight w:val="lightGray"/>
        </w:rPr>
      </w:pPr>
    </w:p>
    <w:p w14:paraId="4C0A38EE" w14:textId="77777777" w:rsidR="00095DEA" w:rsidRDefault="00095DEA" w:rsidP="005F3164">
      <w:pPr>
        <w:pStyle w:val="Heading2"/>
        <w:jc w:val="left"/>
      </w:pPr>
      <w:r w:rsidRPr="00B33051">
        <w:t>Key Selection Criteria</w:t>
      </w:r>
      <w:r>
        <w:t xml:space="preserve"> </w:t>
      </w:r>
    </w:p>
    <w:p w14:paraId="3F36DC60" w14:textId="118A58EB" w:rsidR="00095DEA" w:rsidRDefault="00095DEA" w:rsidP="005F3164">
      <w:pPr>
        <w:pStyle w:val="normalnumbered"/>
        <w:numPr>
          <w:ilvl w:val="0"/>
          <w:numId w:val="33"/>
        </w:numPr>
        <w:tabs>
          <w:tab w:val="left" w:pos="-26649"/>
        </w:tabs>
        <w:ind w:left="567" w:hanging="567"/>
      </w:pPr>
      <w:bookmarkStart w:id="8" w:name="_Hlk110608708"/>
      <w:r>
        <w:t>A degree in Veterinary Science and registration with the Veterinary Practitioners Registration Board of Victoria</w:t>
      </w:r>
      <w:r w:rsidR="00763CC0">
        <w:t xml:space="preserve"> is mandatory</w:t>
      </w:r>
      <w:r>
        <w:t>.</w:t>
      </w:r>
    </w:p>
    <w:p w14:paraId="324E6406" w14:textId="1D9051A8" w:rsidR="0033166A" w:rsidRDefault="0033166A" w:rsidP="005F3164">
      <w:pPr>
        <w:pStyle w:val="normalnumbered"/>
        <w:numPr>
          <w:ilvl w:val="0"/>
          <w:numId w:val="33"/>
        </w:numPr>
        <w:tabs>
          <w:tab w:val="left" w:pos="-26649"/>
        </w:tabs>
        <w:ind w:left="567" w:hanging="567"/>
      </w:pPr>
      <w:r w:rsidRPr="0033166A">
        <w:t xml:space="preserve">Demonstrated expert skills and technical knowledge in livestock disease, particularly in the context of emergency animal diseases and relevant </w:t>
      </w:r>
      <w:r w:rsidR="00DF7744">
        <w:t xml:space="preserve">animal health </w:t>
      </w:r>
      <w:r w:rsidRPr="0033166A">
        <w:t>legislation administered by DJPR.</w:t>
      </w:r>
    </w:p>
    <w:bookmarkEnd w:id="8"/>
    <w:p w14:paraId="34D7BC3E" w14:textId="5D1FF056" w:rsidR="004C5390" w:rsidRDefault="004C5390" w:rsidP="005F3164">
      <w:pPr>
        <w:pStyle w:val="normalnumbered"/>
        <w:numPr>
          <w:ilvl w:val="0"/>
          <w:numId w:val="33"/>
        </w:numPr>
        <w:tabs>
          <w:tab w:val="left" w:pos="-26649"/>
        </w:tabs>
        <w:ind w:left="567" w:hanging="567"/>
      </w:pPr>
      <w:r w:rsidRPr="004C5390">
        <w:t>Detailed knowledge of Victoria’s (E</w:t>
      </w:r>
      <w:r w:rsidR="0006141C">
        <w:t xml:space="preserve">mergency </w:t>
      </w:r>
      <w:r w:rsidRPr="004C5390">
        <w:t>M</w:t>
      </w:r>
      <w:r w:rsidR="0006141C">
        <w:t xml:space="preserve">anagement </w:t>
      </w:r>
      <w:r w:rsidRPr="004C5390">
        <w:t>V</w:t>
      </w:r>
      <w:r w:rsidR="0006141C">
        <w:t>ictoria</w:t>
      </w:r>
      <w:r w:rsidRPr="004C5390">
        <w:t xml:space="preserve"> &amp; DJPR) interagency emergency management structures and arrangements.</w:t>
      </w:r>
    </w:p>
    <w:p w14:paraId="211F014F" w14:textId="3DB46B9A" w:rsidR="00095DEA" w:rsidRDefault="00A3414C" w:rsidP="005F3164">
      <w:pPr>
        <w:pStyle w:val="normalnumbered"/>
        <w:numPr>
          <w:ilvl w:val="0"/>
          <w:numId w:val="33"/>
        </w:numPr>
        <w:tabs>
          <w:tab w:val="left" w:pos="-26649"/>
        </w:tabs>
        <w:ind w:left="567" w:hanging="567"/>
      </w:pPr>
      <w:r w:rsidRPr="00A3414C">
        <w:t>Demonstrated knowledge of national approaches to EAD detection, control and eradication and of the national EADP arrangements, organisations involved and of AUSVETPLAN.</w:t>
      </w:r>
      <w:r w:rsidR="00095DEA">
        <w:t xml:space="preserve"> </w:t>
      </w:r>
    </w:p>
    <w:p w14:paraId="4036D868" w14:textId="77777777" w:rsidR="005B5A18" w:rsidRDefault="005B5A18" w:rsidP="005F3164">
      <w:pPr>
        <w:pStyle w:val="normalnumbered"/>
        <w:numPr>
          <w:ilvl w:val="0"/>
          <w:numId w:val="33"/>
        </w:numPr>
        <w:tabs>
          <w:tab w:val="left" w:pos="-26649"/>
        </w:tabs>
        <w:ind w:left="567" w:hanging="567"/>
      </w:pPr>
      <w:r w:rsidRPr="005B5A18">
        <w:t>Highly developed interpersonal, written and verbal communication skills, including the proven ability to consult, liaise and negotiate on complex issues of government agencies, senior management, staff, community stakeholders and the livestock industries.</w:t>
      </w:r>
    </w:p>
    <w:p w14:paraId="3EAAB732" w14:textId="7943FC66" w:rsidR="00095DEA" w:rsidRDefault="00095DEA" w:rsidP="005F3164">
      <w:pPr>
        <w:pStyle w:val="normalnumbered"/>
        <w:numPr>
          <w:ilvl w:val="0"/>
          <w:numId w:val="33"/>
        </w:numPr>
        <w:tabs>
          <w:tab w:val="left" w:pos="-26649"/>
        </w:tabs>
        <w:ind w:left="567" w:hanging="567"/>
      </w:pPr>
      <w:r>
        <w:t>Demonstrated ability to lead, coordinate and manage projects and to work effectively in multidisciplinary teams.</w:t>
      </w:r>
    </w:p>
    <w:p w14:paraId="2FBEF0B9" w14:textId="7867FAD9" w:rsidR="00E80340" w:rsidRPr="00095DEA" w:rsidRDefault="00E80340" w:rsidP="005F3164">
      <w:pPr>
        <w:pStyle w:val="Heading2"/>
        <w:jc w:val="left"/>
      </w:pPr>
      <w:r w:rsidRPr="00095DEA">
        <w:t xml:space="preserve">Mandatory Qualification </w:t>
      </w:r>
    </w:p>
    <w:p w14:paraId="5EAD816E" w14:textId="77777777" w:rsidR="00095DEA" w:rsidRDefault="00095DEA" w:rsidP="005F3164">
      <w:pPr>
        <w:rPr>
          <w:lang w:eastAsia="en-AU"/>
        </w:rPr>
      </w:pPr>
      <w:r>
        <w:rPr>
          <w:lang w:eastAsia="en-AU"/>
        </w:rPr>
        <w:t>A degree in Veterinary Science and registration with the Veterinary Practitioners Registration Board of Victoria.</w:t>
      </w:r>
    </w:p>
    <w:p w14:paraId="3D70914A" w14:textId="2FA980FF" w:rsidR="00E30119" w:rsidRPr="00095DEA" w:rsidRDefault="00E30119" w:rsidP="005F3164">
      <w:pPr>
        <w:pStyle w:val="Heading2"/>
        <w:jc w:val="left"/>
        <w:rPr>
          <w:i/>
        </w:rPr>
      </w:pPr>
      <w:r w:rsidRPr="00095DEA">
        <w:t>Desired Experience/Qualifications</w:t>
      </w:r>
      <w:r w:rsidR="00A72AF1" w:rsidRPr="00095DEA">
        <w:t xml:space="preserve"> </w:t>
      </w:r>
    </w:p>
    <w:p w14:paraId="2550E05C" w14:textId="76B027CC" w:rsidR="00B96A4D" w:rsidRDefault="00EE36CD" w:rsidP="005F3164">
      <w:pPr>
        <w:rPr>
          <w:color w:val="auto"/>
        </w:rPr>
      </w:pPr>
      <w:r>
        <w:rPr>
          <w:color w:val="auto"/>
        </w:rPr>
        <w:t>Current g</w:t>
      </w:r>
      <w:r w:rsidR="00743761">
        <w:rPr>
          <w:color w:val="auto"/>
        </w:rPr>
        <w:t>azettal as an authorised officer under the Livestock Disease Control Act</w:t>
      </w:r>
      <w:r>
        <w:rPr>
          <w:color w:val="auto"/>
        </w:rPr>
        <w:t xml:space="preserve"> or an equivalent </w:t>
      </w:r>
      <w:r w:rsidR="006A4592">
        <w:rPr>
          <w:color w:val="auto"/>
        </w:rPr>
        <w:t>legislation</w:t>
      </w:r>
      <w:r w:rsidR="00743761">
        <w:rPr>
          <w:color w:val="auto"/>
        </w:rPr>
        <w:t xml:space="preserve"> is </w:t>
      </w:r>
      <w:r>
        <w:rPr>
          <w:color w:val="auto"/>
        </w:rPr>
        <w:t>desirable</w:t>
      </w:r>
      <w:r w:rsidR="006A4592">
        <w:rPr>
          <w:color w:val="auto"/>
        </w:rPr>
        <w:t xml:space="preserve"> but not essential</w:t>
      </w:r>
      <w:r>
        <w:rPr>
          <w:color w:val="auto"/>
        </w:rPr>
        <w:t>.</w:t>
      </w:r>
    </w:p>
    <w:p w14:paraId="093B9536" w14:textId="77777777" w:rsidR="00AA545E" w:rsidRPr="00314250" w:rsidRDefault="00AA545E" w:rsidP="005F3164">
      <w:pPr>
        <w:pStyle w:val="Heading2"/>
        <w:jc w:val="left"/>
      </w:pPr>
      <w:r w:rsidRPr="00314250">
        <w:t>Pre-employment Misconduct Screening Requirements</w:t>
      </w:r>
    </w:p>
    <w:p w14:paraId="4DD7F156" w14:textId="77777777" w:rsidR="00804498" w:rsidRDefault="00804498" w:rsidP="005F3164">
      <w:pPr>
        <w:rPr>
          <w:lang w:eastAsia="en-AU"/>
        </w:rPr>
      </w:pPr>
      <w:r>
        <w:rPr>
          <w:lang w:eastAsia="en-AU"/>
        </w:rPr>
        <w:t>All applicants may be subject to the following pre-employment checks:</w:t>
      </w:r>
    </w:p>
    <w:p w14:paraId="70525D56" w14:textId="77777777" w:rsidR="00804498" w:rsidRDefault="00804498" w:rsidP="005F3164">
      <w:pPr>
        <w:numPr>
          <w:ilvl w:val="0"/>
          <w:numId w:val="28"/>
        </w:numPr>
        <w:suppressAutoHyphens w:val="0"/>
        <w:spacing w:before="60" w:after="0"/>
        <w:rPr>
          <w:rFonts w:cs="Calibri"/>
        </w:rPr>
      </w:pPr>
      <w:r w:rsidRPr="005F1859">
        <w:rPr>
          <w:rFonts w:cs="Calibri"/>
        </w:rPr>
        <w:t xml:space="preserve">National Police </w:t>
      </w:r>
      <w:r>
        <w:rPr>
          <w:rFonts w:cs="Calibri"/>
        </w:rPr>
        <w:t xml:space="preserve">Records </w:t>
      </w:r>
      <w:r w:rsidRPr="005F1859">
        <w:rPr>
          <w:rFonts w:cs="Calibri"/>
        </w:rPr>
        <w:t>Check</w:t>
      </w:r>
    </w:p>
    <w:p w14:paraId="22D39811" w14:textId="77777777" w:rsidR="00804498" w:rsidRDefault="00804498" w:rsidP="005F3164">
      <w:pPr>
        <w:numPr>
          <w:ilvl w:val="0"/>
          <w:numId w:val="28"/>
        </w:numPr>
        <w:suppressAutoHyphens w:val="0"/>
        <w:spacing w:before="60" w:after="0"/>
        <w:rPr>
          <w:rFonts w:cs="Calibri"/>
        </w:rPr>
      </w:pPr>
      <w:r>
        <w:rPr>
          <w:rFonts w:cs="Calibri"/>
        </w:rPr>
        <w:t>Qualification Check (where a mandatory qualification is required)</w:t>
      </w:r>
    </w:p>
    <w:p w14:paraId="2A7D8657" w14:textId="77777777" w:rsidR="00804498" w:rsidRDefault="00804498" w:rsidP="005F3164">
      <w:pPr>
        <w:numPr>
          <w:ilvl w:val="0"/>
          <w:numId w:val="28"/>
        </w:numPr>
        <w:suppressAutoHyphens w:val="0"/>
        <w:spacing w:before="60" w:after="0"/>
        <w:rPr>
          <w:rFonts w:cs="Calibri"/>
        </w:rPr>
      </w:pPr>
      <w:r>
        <w:rPr>
          <w:rFonts w:cs="Calibri"/>
        </w:rPr>
        <w:t>Declaration of private interests</w:t>
      </w:r>
    </w:p>
    <w:p w14:paraId="2C9779FE" w14:textId="77777777" w:rsidR="00804498" w:rsidRDefault="00804498" w:rsidP="005F3164">
      <w:pPr>
        <w:numPr>
          <w:ilvl w:val="0"/>
          <w:numId w:val="28"/>
        </w:numPr>
        <w:suppressAutoHyphens w:val="0"/>
        <w:spacing w:before="60" w:after="0"/>
        <w:rPr>
          <w:rFonts w:cs="Calibri"/>
        </w:rPr>
      </w:pPr>
      <w:r>
        <w:rPr>
          <w:rFonts w:cs="Calibri"/>
        </w:rPr>
        <w:t>Pre-employment misconduct screening declaration</w:t>
      </w:r>
    </w:p>
    <w:p w14:paraId="4A2FDC91" w14:textId="77777777" w:rsidR="00804498" w:rsidRDefault="00804498" w:rsidP="005F3164">
      <w:pPr>
        <w:suppressAutoHyphens w:val="0"/>
        <w:spacing w:before="60" w:after="0"/>
        <w:rPr>
          <w:rFonts w:cs="Calibri"/>
        </w:rPr>
      </w:pPr>
    </w:p>
    <w:p w14:paraId="652724E3" w14:textId="77777777" w:rsidR="00EE57E5" w:rsidRDefault="00804498" w:rsidP="005F3164">
      <w:r>
        <w:t>The position has the following inherent requirement level of intrinsic risk:</w:t>
      </w:r>
    </w:p>
    <w:p w14:paraId="4F6C135C" w14:textId="29BF184B" w:rsidR="00804498" w:rsidRPr="00786A1E" w:rsidRDefault="00804498" w:rsidP="005F3164">
      <w:pPr>
        <w:pStyle w:val="ListParagraph"/>
        <w:numPr>
          <w:ilvl w:val="0"/>
          <w:numId w:val="36"/>
        </w:numPr>
      </w:pPr>
      <w:r w:rsidRPr="00786A1E">
        <w:t>A high degree of responsibility over finance and public assets (high)</w:t>
      </w:r>
    </w:p>
    <w:p w14:paraId="002F9847" w14:textId="77777777" w:rsidR="00804498" w:rsidRPr="00786A1E" w:rsidRDefault="00804498" w:rsidP="005F3164">
      <w:pPr>
        <w:pStyle w:val="ListParagraph"/>
        <w:numPr>
          <w:ilvl w:val="0"/>
          <w:numId w:val="27"/>
        </w:numPr>
        <w:suppressAutoHyphens w:val="0"/>
        <w:spacing w:after="0"/>
        <w:contextualSpacing w:val="0"/>
      </w:pPr>
      <w:r w:rsidRPr="00786A1E">
        <w:lastRenderedPageBreak/>
        <w:t>Interaction with vulnerable members of the Victorian community (high)</w:t>
      </w:r>
    </w:p>
    <w:p w14:paraId="3CF185D4" w14:textId="77777777" w:rsidR="00804498" w:rsidRPr="00786A1E" w:rsidRDefault="00804498" w:rsidP="005F3164">
      <w:pPr>
        <w:pStyle w:val="ListParagraph"/>
        <w:numPr>
          <w:ilvl w:val="0"/>
          <w:numId w:val="27"/>
        </w:numPr>
        <w:suppressAutoHyphens w:val="0"/>
        <w:spacing w:after="0"/>
        <w:contextualSpacing w:val="0"/>
      </w:pPr>
      <w:r w:rsidRPr="00786A1E">
        <w:t>Access or oversight of finance and/or assets such as Budget Analyst, Property Officer (medium)</w:t>
      </w:r>
    </w:p>
    <w:p w14:paraId="18A7EC0A" w14:textId="77777777" w:rsidR="00804498" w:rsidRPr="00786A1E" w:rsidRDefault="00804498" w:rsidP="005F3164">
      <w:pPr>
        <w:pStyle w:val="ListParagraph"/>
        <w:numPr>
          <w:ilvl w:val="0"/>
          <w:numId w:val="27"/>
        </w:numPr>
        <w:suppressAutoHyphens w:val="0"/>
        <w:spacing w:after="0"/>
        <w:contextualSpacing w:val="0"/>
      </w:pPr>
      <w:r w:rsidRPr="00786A1E">
        <w:t>Contact with community members (medium)</w:t>
      </w:r>
    </w:p>
    <w:p w14:paraId="7D16EB35" w14:textId="7208D451" w:rsidR="00804498" w:rsidRPr="00786A1E" w:rsidRDefault="00804498" w:rsidP="005F3164">
      <w:pPr>
        <w:pStyle w:val="ListParagraph"/>
        <w:numPr>
          <w:ilvl w:val="0"/>
          <w:numId w:val="27"/>
        </w:numPr>
        <w:suppressAutoHyphens w:val="0"/>
        <w:spacing w:after="0"/>
        <w:contextualSpacing w:val="0"/>
      </w:pPr>
      <w:r w:rsidRPr="00786A1E">
        <w:t>No or low level access to confidential information (low)</w:t>
      </w:r>
    </w:p>
    <w:p w14:paraId="57C62D52" w14:textId="56BE0DC0" w:rsidR="00CB6058" w:rsidRPr="00786A1E" w:rsidRDefault="00CB6058" w:rsidP="005F3164">
      <w:pPr>
        <w:pStyle w:val="ListParagraph"/>
        <w:numPr>
          <w:ilvl w:val="0"/>
          <w:numId w:val="27"/>
        </w:numPr>
        <w:suppressAutoHyphens w:val="0"/>
        <w:spacing w:after="0"/>
        <w:contextualSpacing w:val="0"/>
      </w:pPr>
      <w:r w:rsidRPr="00786A1E">
        <w:t>No or low level decision-making responsibilities (low)</w:t>
      </w:r>
    </w:p>
    <w:p w14:paraId="0FA5BD06" w14:textId="3AEF6547" w:rsidR="00E30119" w:rsidRPr="00095DEA" w:rsidRDefault="00E30119" w:rsidP="005F3164">
      <w:pPr>
        <w:pStyle w:val="Heading2"/>
        <w:jc w:val="left"/>
        <w:rPr>
          <w:rFonts w:cs="Times New Roman"/>
          <w:lang w:eastAsia="zh-CN"/>
        </w:rPr>
      </w:pPr>
      <w:r w:rsidRPr="00095DEA">
        <w:rPr>
          <w:rFonts w:cs="Times New Roman"/>
          <w:lang w:eastAsia="zh-CN"/>
        </w:rPr>
        <w:t>Position Specific Requirements</w:t>
      </w:r>
      <w:r w:rsidR="009234E6" w:rsidRPr="00095DEA">
        <w:rPr>
          <w:rFonts w:cs="Times New Roman"/>
          <w:lang w:eastAsia="zh-CN"/>
        </w:rPr>
        <w:t xml:space="preserve"> </w:t>
      </w:r>
    </w:p>
    <w:p w14:paraId="0CCD571C" w14:textId="77777777" w:rsidR="00095DEA" w:rsidRDefault="00095DEA" w:rsidP="005F3164">
      <w:pPr>
        <w:rPr>
          <w:rFonts w:cs="Calibri"/>
          <w:color w:val="auto"/>
        </w:rPr>
      </w:pPr>
      <w:r>
        <w:rPr>
          <w:rFonts w:cs="Calibri"/>
          <w:color w:val="auto"/>
        </w:rPr>
        <w:t>This position has the following specific requirements:</w:t>
      </w:r>
    </w:p>
    <w:p w14:paraId="3C9395A1" w14:textId="77777777" w:rsidR="00095DEA" w:rsidRDefault="00095DEA" w:rsidP="005F3164">
      <w:pPr>
        <w:pStyle w:val="ListParagraph"/>
        <w:numPr>
          <w:ilvl w:val="0"/>
          <w:numId w:val="34"/>
        </w:numPr>
        <w:spacing w:after="0"/>
        <w:rPr>
          <w:rFonts w:cs="Calibri"/>
          <w:color w:val="auto"/>
        </w:rPr>
      </w:pPr>
      <w:r>
        <w:rPr>
          <w:rFonts w:cs="Calibri"/>
          <w:color w:val="auto"/>
        </w:rPr>
        <w:t xml:space="preserve">Current Driver Licence </w:t>
      </w:r>
    </w:p>
    <w:p w14:paraId="04E00DC5" w14:textId="77777777" w:rsidR="00095DEA" w:rsidRDefault="00095DEA" w:rsidP="005F3164">
      <w:pPr>
        <w:pStyle w:val="ListParagraph"/>
        <w:numPr>
          <w:ilvl w:val="0"/>
          <w:numId w:val="34"/>
        </w:numPr>
        <w:spacing w:after="0"/>
        <w:rPr>
          <w:rFonts w:cs="Calibri"/>
          <w:color w:val="auto"/>
        </w:rPr>
      </w:pPr>
      <w:r>
        <w:rPr>
          <w:rFonts w:cs="Calibri"/>
          <w:color w:val="auto"/>
        </w:rPr>
        <w:t>This position has a requirement to work shift work or out of hours work will be required that will involve evening or weekend work including occasional overnight travel</w:t>
      </w:r>
    </w:p>
    <w:p w14:paraId="227CEE99" w14:textId="77777777" w:rsidR="00095DEA" w:rsidRDefault="00095DEA" w:rsidP="005F3164">
      <w:pPr>
        <w:pStyle w:val="ListParagraph"/>
        <w:numPr>
          <w:ilvl w:val="0"/>
          <w:numId w:val="34"/>
        </w:numPr>
        <w:spacing w:after="0"/>
        <w:rPr>
          <w:rFonts w:cs="Calibri"/>
          <w:color w:val="auto"/>
        </w:rPr>
      </w:pPr>
      <w:r>
        <w:rPr>
          <w:rFonts w:cs="Calibri"/>
          <w:color w:val="auto"/>
        </w:rPr>
        <w:t>This position has a requirement to travel</w:t>
      </w:r>
    </w:p>
    <w:p w14:paraId="0D4DF55E" w14:textId="0D0D1FA6" w:rsidR="00E30119" w:rsidRPr="00095DEA" w:rsidRDefault="00E30119" w:rsidP="005F3164">
      <w:pPr>
        <w:pStyle w:val="Heading2"/>
        <w:jc w:val="left"/>
        <w:rPr>
          <w:rFonts w:cs="Times New Roman"/>
          <w:lang w:eastAsia="zh-CN"/>
        </w:rPr>
      </w:pPr>
      <w:r w:rsidRPr="00095DEA">
        <w:rPr>
          <w:rFonts w:cs="Times New Roman"/>
          <w:lang w:eastAsia="zh-CN"/>
        </w:rPr>
        <w:t>Health and Safety Requirements</w:t>
      </w:r>
      <w:r w:rsidR="009234E6" w:rsidRPr="00095DEA">
        <w:rPr>
          <w:rFonts w:cs="Times New Roman"/>
          <w:lang w:eastAsia="zh-CN"/>
        </w:rPr>
        <w:t xml:space="preserve"> </w:t>
      </w:r>
    </w:p>
    <w:p w14:paraId="02CADB56" w14:textId="77777777" w:rsidR="007F51C7" w:rsidRPr="00095DEA" w:rsidRDefault="007F51C7" w:rsidP="005F3164">
      <w:pPr>
        <w:spacing w:after="0"/>
        <w:rPr>
          <w:color w:val="auto"/>
        </w:rPr>
      </w:pPr>
      <w:r w:rsidRPr="00095DEA">
        <w:rPr>
          <w:color w:val="auto"/>
        </w:rPr>
        <w:t xml:space="preserve">You may be required to undertake relevant medical and other safety compliance requirements that relate to any risks associated with this role.  </w:t>
      </w:r>
    </w:p>
    <w:p w14:paraId="3B4D30F5" w14:textId="77777777" w:rsidR="007F51C7" w:rsidRPr="00095DEA" w:rsidRDefault="007F51C7" w:rsidP="005F3164">
      <w:pPr>
        <w:spacing w:after="0"/>
        <w:rPr>
          <w:color w:val="auto"/>
        </w:rPr>
      </w:pPr>
    </w:p>
    <w:p w14:paraId="1B5C021F" w14:textId="77777777" w:rsidR="007F51C7" w:rsidRPr="00095DEA" w:rsidRDefault="007F51C7" w:rsidP="005F3164">
      <w:pPr>
        <w:spacing w:after="0"/>
        <w:rPr>
          <w:color w:val="auto"/>
        </w:rPr>
      </w:pPr>
      <w:r w:rsidRPr="00095DEA">
        <w:rPr>
          <w:color w:val="auto"/>
        </w:rPr>
        <w:t>The occupational health and safety requirements of this position include, but are not limited to activities involving:</w:t>
      </w:r>
    </w:p>
    <w:p w14:paraId="33CA24F2" w14:textId="77777777" w:rsidR="007F51C7" w:rsidRPr="00095DEA" w:rsidRDefault="007F51C7" w:rsidP="005F3164">
      <w:pPr>
        <w:numPr>
          <w:ilvl w:val="0"/>
          <w:numId w:val="25"/>
        </w:numPr>
        <w:suppressAutoHyphens w:val="0"/>
        <w:spacing w:before="60" w:after="0"/>
        <w:ind w:left="357" w:hanging="357"/>
        <w:rPr>
          <w:rFonts w:cs="Calibri"/>
          <w:color w:val="auto"/>
        </w:rPr>
      </w:pPr>
      <w:r w:rsidRPr="00095DEA">
        <w:rPr>
          <w:rFonts w:cs="Calibri"/>
          <w:color w:val="auto"/>
        </w:rPr>
        <w:t>Driving</w:t>
      </w:r>
    </w:p>
    <w:p w14:paraId="6CF82EE7" w14:textId="77777777" w:rsidR="007F51C7" w:rsidRPr="00095DEA" w:rsidRDefault="007F51C7" w:rsidP="005F3164">
      <w:pPr>
        <w:numPr>
          <w:ilvl w:val="0"/>
          <w:numId w:val="25"/>
        </w:numPr>
        <w:suppressAutoHyphens w:val="0"/>
        <w:spacing w:before="60" w:after="0"/>
        <w:ind w:left="357" w:hanging="357"/>
        <w:rPr>
          <w:rFonts w:cs="Calibri"/>
          <w:color w:val="auto"/>
        </w:rPr>
      </w:pPr>
      <w:r w:rsidRPr="00095DEA">
        <w:rPr>
          <w:rFonts w:cs="Calibri"/>
          <w:color w:val="auto"/>
        </w:rPr>
        <w:t>Sedentary desk work</w:t>
      </w:r>
    </w:p>
    <w:p w14:paraId="082C4FB4" w14:textId="77777777" w:rsidR="00907646" w:rsidRPr="00095DEA" w:rsidRDefault="007F51C7" w:rsidP="005F3164">
      <w:pPr>
        <w:numPr>
          <w:ilvl w:val="0"/>
          <w:numId w:val="25"/>
        </w:numPr>
        <w:suppressAutoHyphens w:val="0"/>
        <w:spacing w:before="60" w:after="0"/>
        <w:ind w:left="357" w:hanging="357"/>
        <w:rPr>
          <w:color w:val="auto"/>
        </w:rPr>
      </w:pPr>
      <w:r w:rsidRPr="00095DEA">
        <w:rPr>
          <w:rFonts w:cs="Calibri"/>
          <w:color w:val="auto"/>
        </w:rPr>
        <w:t>Manual handling</w:t>
      </w:r>
    </w:p>
    <w:p w14:paraId="16ABD250" w14:textId="77777777" w:rsidR="00E675A8" w:rsidRPr="000053E9" w:rsidRDefault="00E675A8" w:rsidP="005F3164">
      <w:pPr>
        <w:pStyle w:val="Heading2"/>
        <w:jc w:val="left"/>
      </w:pPr>
      <w:r w:rsidRPr="000053E9">
        <w:t xml:space="preserve">Employment </w:t>
      </w:r>
      <w:r w:rsidR="000B1911">
        <w:t>Information</w:t>
      </w:r>
    </w:p>
    <w:p w14:paraId="58B00E18" w14:textId="77777777" w:rsidR="00E675A8" w:rsidRPr="000D319F" w:rsidRDefault="00E675A8" w:rsidP="005F3164">
      <w:pPr>
        <w:numPr>
          <w:ilvl w:val="0"/>
          <w:numId w:val="22"/>
        </w:numPr>
        <w:suppressAutoHyphens w:val="0"/>
        <w:spacing w:before="60" w:after="0"/>
        <w:ind w:left="357" w:hanging="357"/>
        <w:rPr>
          <w:rFonts w:cs="Calibri"/>
        </w:rPr>
      </w:pPr>
      <w:r w:rsidRPr="000D319F">
        <w:rPr>
          <w:rFonts w:cs="Calibri"/>
        </w:rPr>
        <w:t>Applicants must be an Australian Citizen, Permanent Resident or hold a valid work permit or visa</w:t>
      </w:r>
      <w:r w:rsidR="00281787">
        <w:rPr>
          <w:rFonts w:cs="Calibri"/>
        </w:rPr>
        <w:t>.</w:t>
      </w:r>
    </w:p>
    <w:p w14:paraId="7519900C" w14:textId="77777777" w:rsidR="00E675A8" w:rsidRPr="000D319F" w:rsidRDefault="00E675A8" w:rsidP="005F3164">
      <w:pPr>
        <w:numPr>
          <w:ilvl w:val="0"/>
          <w:numId w:val="22"/>
        </w:numPr>
        <w:suppressAutoHyphens w:val="0"/>
        <w:spacing w:before="60" w:after="0"/>
        <w:ind w:left="357" w:hanging="357"/>
        <w:rPr>
          <w:rFonts w:cs="Calibri"/>
        </w:rPr>
      </w:pPr>
      <w:r w:rsidRPr="000D319F">
        <w:rPr>
          <w:rFonts w:cs="Calibri"/>
        </w:rPr>
        <w:t>Recipients of Victorian Public Service (VPS) voluntary departure packages should note that re-employment restrictions apply</w:t>
      </w:r>
      <w:r w:rsidR="00281787">
        <w:rPr>
          <w:rFonts w:cs="Calibri"/>
        </w:rPr>
        <w:t>.</w:t>
      </w:r>
    </w:p>
    <w:p w14:paraId="70B81AB0" w14:textId="7C0916EC" w:rsidR="00E675A8" w:rsidRPr="0062643F" w:rsidRDefault="00E675A8" w:rsidP="005F3164">
      <w:pPr>
        <w:numPr>
          <w:ilvl w:val="0"/>
          <w:numId w:val="22"/>
        </w:numPr>
        <w:suppressAutoHyphens w:val="0"/>
        <w:spacing w:before="60" w:after="0"/>
        <w:ind w:left="357" w:hanging="357"/>
        <w:rPr>
          <w:rFonts w:cs="Calibri"/>
        </w:rPr>
      </w:pPr>
      <w:r w:rsidRPr="000D319F">
        <w:rPr>
          <w:rFonts w:cs="Calibri"/>
        </w:rPr>
        <w:t xml:space="preserve">Non-VPS applicants will be subject to a probation period of </w:t>
      </w:r>
      <w:r w:rsidR="0062643F" w:rsidRPr="0062643F">
        <w:rPr>
          <w:rFonts w:cs="Calibri"/>
        </w:rPr>
        <w:t>six</w:t>
      </w:r>
      <w:r w:rsidRPr="0062643F">
        <w:rPr>
          <w:rFonts w:cs="Calibri"/>
        </w:rPr>
        <w:t xml:space="preserve"> months</w:t>
      </w:r>
      <w:r w:rsidR="0062643F" w:rsidRPr="0062643F">
        <w:rPr>
          <w:rFonts w:cs="Calibri"/>
        </w:rPr>
        <w:t xml:space="preserve"> from commencement of employment within the Victorian Public Service</w:t>
      </w:r>
      <w:r w:rsidRPr="0062643F">
        <w:rPr>
          <w:rFonts w:cs="Calibri"/>
        </w:rPr>
        <w:t>.</w:t>
      </w:r>
    </w:p>
    <w:p w14:paraId="61E4B55E" w14:textId="77777777" w:rsidR="00E675A8" w:rsidRDefault="00E675A8" w:rsidP="005F3164">
      <w:pPr>
        <w:numPr>
          <w:ilvl w:val="0"/>
          <w:numId w:val="22"/>
        </w:numPr>
        <w:suppressAutoHyphens w:val="0"/>
        <w:spacing w:before="60" w:after="0"/>
        <w:ind w:left="357" w:hanging="357"/>
        <w:rPr>
          <w:rFonts w:cs="Calibri"/>
        </w:rPr>
      </w:pPr>
      <w:r>
        <w:rPr>
          <w:rFonts w:cs="Calibri"/>
        </w:rPr>
        <w:t>All new appointments to the department will be</w:t>
      </w:r>
      <w:r w:rsidRPr="005F1859">
        <w:rPr>
          <w:rFonts w:cs="Calibri"/>
        </w:rPr>
        <w:t xml:space="preserve"> subject to a National Police </w:t>
      </w:r>
      <w:r>
        <w:rPr>
          <w:rFonts w:cs="Calibri"/>
        </w:rPr>
        <w:t xml:space="preserve">Records </w:t>
      </w:r>
      <w:r w:rsidRPr="005F1859">
        <w:rPr>
          <w:rFonts w:cs="Calibri"/>
        </w:rPr>
        <w:t>Check</w:t>
      </w:r>
      <w:r w:rsidR="00281787">
        <w:rPr>
          <w:rFonts w:cs="Calibri"/>
        </w:rPr>
        <w:t>.</w:t>
      </w:r>
    </w:p>
    <w:p w14:paraId="1E0EB27D" w14:textId="546B2D34" w:rsidR="000B1911" w:rsidRPr="0062643F" w:rsidRDefault="003574CE" w:rsidP="005F3164">
      <w:pPr>
        <w:numPr>
          <w:ilvl w:val="0"/>
          <w:numId w:val="22"/>
        </w:numPr>
        <w:suppressAutoHyphens w:val="0"/>
        <w:spacing w:before="60" w:after="0"/>
        <w:ind w:left="357" w:hanging="357"/>
        <w:rPr>
          <w:rFonts w:cs="Calibri"/>
        </w:rPr>
      </w:pPr>
      <w:r>
        <w:t xml:space="preserve">VPS </w:t>
      </w:r>
      <w:r w:rsidR="00294FCA">
        <w:t>E</w:t>
      </w:r>
      <w:r w:rsidR="00843539" w:rsidRPr="000830D3">
        <w:t>mployees are</w:t>
      </w:r>
      <w:r w:rsidR="00843539">
        <w:t xml:space="preserve"> covered by the</w:t>
      </w:r>
      <w:r w:rsidR="00843539" w:rsidRPr="00281787">
        <w:rPr>
          <w:i/>
        </w:rPr>
        <w:t xml:space="preserve"> Victorian Public Service Enterprise Agreement </w:t>
      </w:r>
      <w:r w:rsidR="00843539" w:rsidRPr="0062643F">
        <w:rPr>
          <w:i/>
        </w:rPr>
        <w:t>20</w:t>
      </w:r>
      <w:r w:rsidR="0062643F" w:rsidRPr="0062643F">
        <w:rPr>
          <w:i/>
        </w:rPr>
        <w:t>20</w:t>
      </w:r>
      <w:r w:rsidR="00086225">
        <w:rPr>
          <w:i/>
          <w:iCs/>
        </w:rPr>
        <w:t xml:space="preserve"> </w:t>
      </w:r>
      <w:r w:rsidR="00086225" w:rsidRPr="00086225">
        <w:rPr>
          <w:rFonts w:cs="Calibri"/>
        </w:rPr>
        <w:t>and Senior Executive Service employees are covered by the Victorian Public Service Executive Employment Handbook and Contract.</w:t>
      </w:r>
    </w:p>
    <w:p w14:paraId="34E228FF" w14:textId="77777777" w:rsidR="00E675A8" w:rsidRPr="00281787" w:rsidRDefault="00281787" w:rsidP="005F3164">
      <w:pPr>
        <w:numPr>
          <w:ilvl w:val="0"/>
          <w:numId w:val="22"/>
        </w:numPr>
        <w:rPr>
          <w:i/>
          <w:snapToGrid w:val="0"/>
          <w:lang w:val="en-US"/>
        </w:rPr>
      </w:pPr>
      <w:r>
        <w:rPr>
          <w:snapToGrid w:val="0"/>
          <w:lang w:val="en-US"/>
        </w:rPr>
        <w:t>T</w:t>
      </w:r>
      <w:r w:rsidRPr="003026EC">
        <w:rPr>
          <w:snapToGrid w:val="0"/>
          <w:lang w:val="en-US"/>
        </w:rPr>
        <w:t>he collection and handling of applications and personal information will be consistent with the requirements of the</w:t>
      </w:r>
      <w:r w:rsidRPr="003026EC">
        <w:rPr>
          <w:snapToGrid w:val="0"/>
        </w:rPr>
        <w:t xml:space="preserve"> </w:t>
      </w:r>
      <w:r w:rsidRPr="003026EC">
        <w:rPr>
          <w:i/>
          <w:snapToGrid w:val="0"/>
          <w:lang w:val="en-US"/>
        </w:rPr>
        <w:t>P</w:t>
      </w:r>
      <w:r>
        <w:rPr>
          <w:i/>
          <w:snapToGrid w:val="0"/>
          <w:lang w:val="en-US"/>
        </w:rPr>
        <w:t xml:space="preserve">rivacy and Data Protection Act </w:t>
      </w:r>
      <w:r w:rsidRPr="003026EC">
        <w:rPr>
          <w:i/>
          <w:snapToGrid w:val="0"/>
          <w:lang w:val="en-US"/>
        </w:rPr>
        <w:t>2014</w:t>
      </w:r>
      <w:r>
        <w:rPr>
          <w:i/>
          <w:snapToGrid w:val="0"/>
          <w:lang w:val="en-US"/>
        </w:rPr>
        <w:t>.</w:t>
      </w:r>
    </w:p>
    <w:p w14:paraId="634B9254" w14:textId="77777777" w:rsidR="00DA3873" w:rsidRPr="000053E9" w:rsidRDefault="00DA3873" w:rsidP="005F3164">
      <w:pPr>
        <w:pStyle w:val="Heading2"/>
        <w:jc w:val="left"/>
      </w:pPr>
      <w:r w:rsidRPr="000053E9">
        <w:t>Emergency Response Requirements</w:t>
      </w:r>
    </w:p>
    <w:p w14:paraId="65399C98" w14:textId="77777777" w:rsidR="00DA3873" w:rsidRPr="00AD39A2" w:rsidRDefault="00A33C2F" w:rsidP="005F3164">
      <w:r>
        <w:t>The department</w:t>
      </w:r>
      <w:r w:rsidR="00DA3873" w:rsidRPr="00AD39A2">
        <w:t xml:space="preserve"> plays a major role in Victoria’s emergency response activities, biosecurity incursions and compliance actions. Employees </w:t>
      </w:r>
      <w:r w:rsidR="00DA3873">
        <w:t>can be</w:t>
      </w:r>
      <w:r w:rsidR="00DA3873" w:rsidRPr="00AD39A2">
        <w:t xml:space="preserve"> directly employed for these roles or may be called upon to support these activities as required following appropriate training and suitability assessment.</w:t>
      </w:r>
    </w:p>
    <w:p w14:paraId="2BE2D55C" w14:textId="6B7DABC6" w:rsidR="00E675A8" w:rsidRDefault="00E675A8" w:rsidP="005F3164"/>
    <w:p w14:paraId="4F33A9F0" w14:textId="0C0B4251" w:rsidR="00165E85" w:rsidRPr="00165E85" w:rsidRDefault="00165E85" w:rsidP="005F3164"/>
    <w:p w14:paraId="26FBE702" w14:textId="28D9F971" w:rsidR="00165E85" w:rsidRPr="00165E85" w:rsidRDefault="00165E85" w:rsidP="005F3164"/>
    <w:p w14:paraId="4D4322FD" w14:textId="51F4172C" w:rsidR="00165E85" w:rsidRPr="00165E85" w:rsidRDefault="00095DEA" w:rsidP="005F3164">
      <w:pPr>
        <w:tabs>
          <w:tab w:val="left" w:pos="2417"/>
        </w:tabs>
        <w:ind w:firstLine="720"/>
      </w:pPr>
      <w:r>
        <w:tab/>
      </w:r>
    </w:p>
    <w:sectPr w:rsidR="00165E85" w:rsidRPr="00165E85" w:rsidSect="00E30119">
      <w:headerReference w:type="default" r:id="rId14"/>
      <w:footerReference w:type="even" r:id="rId15"/>
      <w:footerReference w:type="default" r:id="rId16"/>
      <w:pgSz w:w="11900" w:h="16840" w:code="9"/>
      <w:pgMar w:top="2370" w:right="1418" w:bottom="851" w:left="1418" w:header="720" w:footer="62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47D874" w14:textId="77777777" w:rsidR="00735756" w:rsidRDefault="00735756">
      <w:r>
        <w:separator/>
      </w:r>
    </w:p>
  </w:endnote>
  <w:endnote w:type="continuationSeparator" w:id="0">
    <w:p w14:paraId="19F68238" w14:textId="77777777" w:rsidR="00735756" w:rsidRDefault="007357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ymbolMT">
    <w:altName w:val="Microsoft JhengHei"/>
    <w:panose1 w:val="00000000000000000000"/>
    <w:charset w:val="00"/>
    <w:family w:val="auto"/>
    <w:notTrueType/>
    <w:pitch w:val="default"/>
    <w:sig w:usb0="00000003" w:usb1="08080000" w:usb2="00000010" w:usb3="00000000" w:csb0="00100001" w:csb1="00000000"/>
  </w:font>
  <w:font w:name="Helv">
    <w:panose1 w:val="020B060402020203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libre Medium">
    <w:altName w:val="Trebuchet MS"/>
    <w:charset w:val="00"/>
    <w:family w:val="auto"/>
    <w:pitch w:val="variable"/>
    <w:sig w:usb0="00000001" w:usb1="00000000" w:usb2="00000000" w:usb3="00000000" w:csb0="00000093"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8DDB88" w14:textId="77777777" w:rsidR="00F545E9" w:rsidRDefault="00F545E9" w:rsidP="00206122">
    <w:pPr>
      <w:pStyle w:val="Footer"/>
      <w:framePr w:wrap="around" w:vAnchor="text" w:hAnchor="margin" w:y="1"/>
      <w:rPr>
        <w:rStyle w:val="PageNumber"/>
      </w:rPr>
    </w:pPr>
    <w:r>
      <w:rPr>
        <w:rStyle w:val="PageNumber"/>
      </w:rPr>
      <w:fldChar w:fldCharType="begin"/>
    </w:r>
    <w:r>
      <w:rPr>
        <w:rStyle w:val="PageNumber"/>
      </w:rPr>
      <w:instrText xml:space="preserve">PAGE  </w:instrText>
    </w:r>
    <w:r>
      <w:rPr>
        <w:rStyle w:val="PageNumber"/>
      </w:rPr>
      <w:fldChar w:fldCharType="end"/>
    </w:r>
  </w:p>
  <w:p w14:paraId="7F2BB509" w14:textId="77777777" w:rsidR="00F545E9" w:rsidRDefault="00F545E9" w:rsidP="00206122">
    <w:pPr>
      <w:pStyle w:val="Footer"/>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54845C" w14:textId="0B23CEFC" w:rsidR="003275C7" w:rsidRPr="0027023F" w:rsidRDefault="00E8516C" w:rsidP="003275C7">
    <w:pPr>
      <w:pStyle w:val="Footer"/>
      <w:framePr w:w="1621" w:h="241" w:hRule="exact" w:wrap="around" w:vAnchor="text" w:hAnchor="page" w:x="166" w:y="699"/>
      <w:rPr>
        <w:rStyle w:val="PageNumber"/>
        <w:rFonts w:ascii="Calibre Medium" w:hAnsi="Calibre Medium"/>
        <w:sz w:val="12"/>
        <w:szCs w:val="12"/>
      </w:rPr>
    </w:pPr>
    <w:r>
      <w:rPr>
        <w:rFonts w:ascii="Calibre Medium" w:hAnsi="Calibre Medium"/>
        <w:noProof/>
        <w:sz w:val="12"/>
        <w:szCs w:val="12"/>
      </w:rPr>
      <mc:AlternateContent>
        <mc:Choice Requires="wps">
          <w:drawing>
            <wp:anchor distT="0" distB="0" distL="114300" distR="114300" simplePos="0" relativeHeight="251658240" behindDoc="0" locked="0" layoutInCell="0" allowOverlap="1" wp14:anchorId="77C8599C" wp14:editId="50DA2BC3">
              <wp:simplePos x="0" y="0"/>
              <wp:positionH relativeFrom="page">
                <wp:posOffset>0</wp:posOffset>
              </wp:positionH>
              <wp:positionV relativeFrom="page">
                <wp:posOffset>10229215</wp:posOffset>
              </wp:positionV>
              <wp:extent cx="7556500" cy="273050"/>
              <wp:effectExtent l="0" t="0" r="0" b="12700"/>
              <wp:wrapNone/>
              <wp:docPr id="2" name="MSIPCM53c043b38b9b99cd7a49350f" descr="{&quot;HashCode&quot;:-1264680268,&quot;Height&quot;:842.0,&quot;Width&quot;:595.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56500"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6BB2C45E" w14:textId="539FFD78" w:rsidR="00E8516C" w:rsidRPr="00E8516C" w:rsidRDefault="00E8516C" w:rsidP="00E8516C">
                          <w:pPr>
                            <w:spacing w:after="0"/>
                            <w:jc w:val="center"/>
                            <w:rPr>
                              <w:rFonts w:cs="Calibri"/>
                              <w:sz w:val="24"/>
                            </w:rPr>
                          </w:pPr>
                          <w:r w:rsidRPr="00E8516C">
                            <w:rPr>
                              <w:rFonts w:cs="Calibri"/>
                              <w:sz w:val="24"/>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77C8599C" id="_x0000_t202" coordsize="21600,21600" o:spt="202" path="m,l,21600r21600,l21600,xe">
              <v:stroke joinstyle="miter"/>
              <v:path gradientshapeok="t" o:connecttype="rect"/>
            </v:shapetype>
            <v:shape id="MSIPCM53c043b38b9b99cd7a49350f" o:spid="_x0000_s1027" type="#_x0000_t202" alt="{&quot;HashCode&quot;:-1264680268,&quot;Height&quot;:842.0,&quot;Width&quot;:595.0,&quot;Placement&quot;:&quot;Footer&quot;,&quot;Index&quot;:&quot;Primary&quot;,&quot;Section&quot;:1,&quot;Top&quot;:0.0,&quot;Left&quot;:0.0}" style="position:absolute;margin-left:0;margin-top:805.45pt;width:595pt;height:21.5pt;z-index:251658240;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" o:allowincell="f" filled="f" stroked="f" strokeweight=".5pt">
              <v:textbox inset=",0,,0">
                <w:txbxContent>
                  <w:p w14:paraId="6BB2C45E" w14:textId="539FFD78" w:rsidR="00E8516C" w:rsidRPr="00E8516C" w:rsidRDefault="00E8516C" w:rsidP="00E8516C">
                    <w:pPr>
                      <w:spacing w:after="0"/>
                      <w:jc w:val="center"/>
                      <w:rPr>
                        <w:rFonts w:cs="Calibri"/>
                        <w:sz w:val="24"/>
                      </w:rPr>
                    </w:pPr>
                    <w:r w:rsidRPr="00E8516C">
                      <w:rPr>
                        <w:rFonts w:cs="Calibri"/>
                        <w:sz w:val="24"/>
                      </w:rPr>
                      <w:t>OFFICIAL</w:t>
                    </w:r>
                  </w:p>
                </w:txbxContent>
              </v:textbox>
              <w10:wrap anchorx="page" anchory="page"/>
            </v:shape>
          </w:pict>
        </mc:Fallback>
      </mc:AlternateContent>
    </w:r>
    <w:r w:rsidR="003275C7" w:rsidRPr="0027023F">
      <w:rPr>
        <w:rStyle w:val="PageNumber"/>
        <w:rFonts w:ascii="Calibre Medium" w:hAnsi="Calibre Medium"/>
        <w:sz w:val="12"/>
        <w:szCs w:val="12"/>
      </w:rPr>
      <w:t>BAS</w:t>
    </w:r>
    <w:r w:rsidR="003275C7">
      <w:rPr>
        <w:rStyle w:val="PageNumber"/>
        <w:rFonts w:ascii="Calibre Medium" w:hAnsi="Calibre Medium"/>
        <w:sz w:val="12"/>
        <w:szCs w:val="12"/>
      </w:rPr>
      <w:t xml:space="preserve"> </w:t>
    </w:r>
    <w:r w:rsidR="003275C7" w:rsidRPr="0027023F">
      <w:rPr>
        <w:rStyle w:val="PageNumber"/>
        <w:rFonts w:ascii="Calibre Medium" w:hAnsi="Calibre Medium"/>
        <w:sz w:val="12"/>
        <w:szCs w:val="12"/>
      </w:rPr>
      <w:t xml:space="preserve">PD </w:t>
    </w:r>
    <w:r w:rsidR="00EA25B5">
      <w:rPr>
        <w:rStyle w:val="PageNumber"/>
        <w:rFonts w:ascii="Calibre Medium" w:hAnsi="Calibre Medium"/>
        <w:sz w:val="12"/>
        <w:szCs w:val="12"/>
      </w:rPr>
      <w:t>1</w:t>
    </w:r>
    <w:r w:rsidR="008E5B84">
      <w:rPr>
        <w:rStyle w:val="PageNumber"/>
        <w:rFonts w:ascii="Calibre Medium" w:hAnsi="Calibre Medium"/>
        <w:sz w:val="12"/>
        <w:szCs w:val="12"/>
      </w:rPr>
      <w:t>/01/</w:t>
    </w:r>
    <w:r w:rsidR="00EA25B5">
      <w:rPr>
        <w:rStyle w:val="PageNumber"/>
        <w:rFonts w:ascii="Calibre Medium" w:hAnsi="Calibre Medium"/>
        <w:sz w:val="12"/>
        <w:szCs w:val="12"/>
      </w:rPr>
      <w:t>22</w:t>
    </w:r>
  </w:p>
  <w:p w14:paraId="0B66B2B0" w14:textId="77777777" w:rsidR="003275C7" w:rsidRPr="00206122" w:rsidRDefault="003275C7" w:rsidP="003275C7">
    <w:pPr>
      <w:pStyle w:val="Footer"/>
      <w:framePr w:w="1621" w:h="241" w:hRule="exact" w:wrap="around" w:vAnchor="text" w:hAnchor="page" w:x="166" w:y="699"/>
      <w:rPr>
        <w:rStyle w:val="PageNumber"/>
        <w:rFonts w:ascii="Calibre Medium" w:hAnsi="Calibre Medium"/>
        <w:sz w:val="16"/>
        <w:szCs w:val="16"/>
      </w:rPr>
    </w:pPr>
  </w:p>
  <w:p w14:paraId="7DE1C7C0" w14:textId="23598D60" w:rsidR="003275C7" w:rsidRDefault="003275C7" w:rsidP="00EE57E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2668E3" w14:textId="77777777" w:rsidR="00735756" w:rsidRDefault="00735756">
      <w:r>
        <w:separator/>
      </w:r>
    </w:p>
  </w:footnote>
  <w:footnote w:type="continuationSeparator" w:id="0">
    <w:p w14:paraId="1B174620" w14:textId="77777777" w:rsidR="00735756" w:rsidRDefault="0073575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E0B73A" w14:textId="5DFA65C8" w:rsidR="00F545E9" w:rsidRDefault="00E8516C" w:rsidP="00B95146">
    <w:pPr>
      <w:pStyle w:val="Title1"/>
      <w:spacing w:after="0"/>
    </w:pPr>
    <w:r>
      <w:rPr>
        <w:noProof/>
      </w:rPr>
      <mc:AlternateContent>
        <mc:Choice Requires="wps">
          <w:drawing>
            <wp:anchor distT="0" distB="0" distL="114300" distR="114300" simplePos="0" relativeHeight="251662336" behindDoc="0" locked="0" layoutInCell="0" allowOverlap="1" wp14:anchorId="6A1F9134" wp14:editId="2B2AC3A5">
              <wp:simplePos x="0" y="0"/>
              <wp:positionH relativeFrom="page">
                <wp:posOffset>0</wp:posOffset>
              </wp:positionH>
              <wp:positionV relativeFrom="page">
                <wp:posOffset>190500</wp:posOffset>
              </wp:positionV>
              <wp:extent cx="7556500" cy="273050"/>
              <wp:effectExtent l="0" t="0" r="0" b="12700"/>
              <wp:wrapNone/>
              <wp:docPr id="4" name="MSIPCM6d79404a9a237ffabad6b873" descr="{&quot;HashCode&quot;:-1288817837,&quot;Height&quot;:842.0,&quot;Width&quot;:595.0,&quot;Placement&quot;:&quot;Head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56500"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8C05A30" w14:textId="2F7E670D" w:rsidR="00E8516C" w:rsidRPr="00E8516C" w:rsidRDefault="00E8516C" w:rsidP="00E8516C">
                          <w:pPr>
                            <w:spacing w:after="0"/>
                            <w:jc w:val="center"/>
                            <w:rPr>
                              <w:rFonts w:cs="Calibri"/>
                              <w:sz w:val="24"/>
                            </w:rPr>
                          </w:pPr>
                          <w:r w:rsidRPr="00E8516C">
                            <w:rPr>
                              <w:rFonts w:cs="Calibri"/>
                              <w:sz w:val="24"/>
                            </w:rPr>
                            <w:t>OFFICIAL</w:t>
                          </w:r>
                        </w:p>
                      </w:txbxContent>
                    </wps:txbx>
                    <wps:bodyPr rot="0" spcFirstLastPara="0" vertOverflow="overflow" horzOverflow="overflow" vert="horz" wrap="square" lIns="91440" tIns="0" rIns="91440" bIns="0" numCol="1" spcCol="0" rtlCol="0" fromWordArt="0" anchor="t" anchorCtr="0" forceAA="0" compatLnSpc="1">
                      <a:prstTxWarp prst="textNoShape">
                        <a:avLst/>
                      </a:prstTxWarp>
                      <a:noAutofit/>
                    </wps:bodyPr>
                  </wps:wsp>
                </a:graphicData>
              </a:graphic>
            </wp:anchor>
          </w:drawing>
        </mc:Choice>
        <mc:Fallback>
          <w:pict>
            <v:shapetype w14:anchorId="6A1F9134" id="_x0000_t202" coordsize="21600,21600" o:spt="202" path="m,l,21600r21600,l21600,xe">
              <v:stroke joinstyle="miter"/>
              <v:path gradientshapeok="t" o:connecttype="rect"/>
            </v:shapetype>
            <v:shape id="MSIPCM6d79404a9a237ffabad6b873" o:spid="_x0000_s1026" type="#_x0000_t202" alt="{&quot;HashCode&quot;:-1288817837,&quot;Height&quot;:842.0,&quot;Width&quot;:595.0,&quot;Placement&quot;:&quot;Header&quot;,&quot;Index&quot;:&quot;Primary&quot;,&quot;Section&quot;:1,&quot;Top&quot;:0.0,&quot;Left&quot;:0.0}" style="position:absolute;left:0;text-align:left;margin-left:0;margin-top:15pt;width:595pt;height:21.5pt;z-index:251662336;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" o:allowincell="f" filled="f" stroked="f" strokeweight=".5pt">
              <v:textbox inset=",0,,0">
                <w:txbxContent>
                  <w:p w14:paraId="38C05A30" w14:textId="2F7E670D" w:rsidR="00E8516C" w:rsidRPr="00E8516C" w:rsidRDefault="00E8516C" w:rsidP="00E8516C">
                    <w:pPr>
                      <w:spacing w:after="0"/>
                      <w:jc w:val="center"/>
                      <w:rPr>
                        <w:rFonts w:cs="Calibri"/>
                        <w:sz w:val="24"/>
                      </w:rPr>
                    </w:pPr>
                    <w:r w:rsidRPr="00E8516C">
                      <w:rPr>
                        <w:rFonts w:cs="Calibri"/>
                        <w:sz w:val="24"/>
                      </w:rPr>
                      <w:t>OFFICIAL</w:t>
                    </w:r>
                  </w:p>
                </w:txbxContent>
              </v:textbox>
              <w10:wrap anchorx="page" anchory="page"/>
            </v:shape>
          </w:pict>
        </mc:Fallback>
      </mc:AlternateContent>
    </w:r>
  </w:p>
  <w:p w14:paraId="53E21592" w14:textId="77777777" w:rsidR="00F545E9" w:rsidRPr="007F5C33" w:rsidRDefault="00F545E9" w:rsidP="00B95146">
    <w:pPr>
      <w:pStyle w:val="Title1"/>
      <w:spacing w:after="0"/>
    </w:pPr>
    <w:r w:rsidRPr="007F5C33">
      <w:t>POSITION DESCRIPTION</w:t>
    </w:r>
  </w:p>
  <w:p w14:paraId="2362524A" w14:textId="77777777" w:rsidR="00F545E9" w:rsidRPr="00B95146" w:rsidRDefault="00363275">
    <w:pPr>
      <w:pStyle w:val="Header"/>
      <w:rPr>
        <w:color w:val="FFFFFF"/>
      </w:rPr>
    </w:pPr>
    <w:r w:rsidRPr="00B95146">
      <w:rPr>
        <w:noProof/>
        <w:color w:val="FFFFFF"/>
      </w:rPr>
      <w:drawing>
        <wp:anchor distT="0" distB="0" distL="114300" distR="114300" simplePos="0" relativeHeight="251654144" behindDoc="1" locked="0" layoutInCell="0" allowOverlap="1" wp14:anchorId="18E7F326" wp14:editId="0053A36D">
          <wp:simplePos x="0" y="0"/>
          <wp:positionH relativeFrom="page">
            <wp:posOffset>10160</wp:posOffset>
          </wp:positionH>
          <wp:positionV relativeFrom="page">
            <wp:posOffset>12065</wp:posOffset>
          </wp:positionV>
          <wp:extent cx="7559675" cy="1435735"/>
          <wp:effectExtent l="0" t="0" r="0" b="0"/>
          <wp:wrapNone/>
          <wp:docPr id="10" name="Picture 10" descr="DJPR header bann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9675" cy="143573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5D673BE"/>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BC4AFB0A"/>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1ABE42F2"/>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89E49290"/>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67BE3C84"/>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9DEAC894"/>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8DB6E382"/>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17E02AC8"/>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F11EAD9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FAF0877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FFFFFFFE"/>
    <w:multiLevelType w:val="singleLevel"/>
    <w:tmpl w:val="521ED996"/>
    <w:lvl w:ilvl="0">
      <w:numFmt w:val="bullet"/>
      <w:lvlText w:val="*"/>
      <w:lvlJc w:val="left"/>
    </w:lvl>
  </w:abstractNum>
  <w:abstractNum w:abstractNumId="11" w15:restartNumberingAfterBreak="0">
    <w:nsid w:val="06BB724E"/>
    <w:multiLevelType w:val="singleLevel"/>
    <w:tmpl w:val="E582307E"/>
    <w:lvl w:ilvl="0">
      <w:start w:val="1"/>
      <w:numFmt w:val="decimal"/>
      <w:pStyle w:val="BriefDocParagraph"/>
      <w:lvlText w:val="%1."/>
      <w:lvlJc w:val="left"/>
      <w:pPr>
        <w:tabs>
          <w:tab w:val="num" w:pos="360"/>
        </w:tabs>
        <w:ind w:left="360" w:hanging="360"/>
      </w:pPr>
      <w:rPr>
        <w:rFonts w:ascii="Times New Roman" w:hAnsi="Times New Roman" w:hint="default"/>
        <w:b w:val="0"/>
        <w:i w:val="0"/>
        <w:color w:val="auto"/>
        <w:sz w:val="24"/>
        <w:u w:val="none"/>
      </w:rPr>
    </w:lvl>
  </w:abstractNum>
  <w:abstractNum w:abstractNumId="12" w15:restartNumberingAfterBreak="0">
    <w:nsid w:val="0B77002F"/>
    <w:multiLevelType w:val="hybridMultilevel"/>
    <w:tmpl w:val="7A5EF03A"/>
    <w:lvl w:ilvl="0" w:tplc="0C090001">
      <w:start w:val="1"/>
      <w:numFmt w:val="bullet"/>
      <w:lvlText w:val=""/>
      <w:lvlJc w:val="left"/>
      <w:pPr>
        <w:ind w:left="720" w:hanging="360"/>
      </w:pPr>
      <w:rPr>
        <w:rFonts w:ascii="Symbol" w:hAnsi="Symbol" w:hint="default"/>
      </w:r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13" w15:restartNumberingAfterBreak="0">
    <w:nsid w:val="0E726909"/>
    <w:multiLevelType w:val="hybridMultilevel"/>
    <w:tmpl w:val="33605EFC"/>
    <w:lvl w:ilvl="0" w:tplc="AA9C0986">
      <w:numFmt w:val="bullet"/>
      <w:lvlText w:val=""/>
      <w:lvlJc w:val="left"/>
      <w:pPr>
        <w:tabs>
          <w:tab w:val="num" w:pos="360"/>
        </w:tabs>
        <w:ind w:left="360" w:hanging="360"/>
      </w:pPr>
      <w:rPr>
        <w:rFonts w:ascii="Symbol" w:hAnsi="Symbol"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138F0D0C"/>
    <w:multiLevelType w:val="hybridMultilevel"/>
    <w:tmpl w:val="8E18D7C2"/>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15" w15:restartNumberingAfterBreak="0">
    <w:nsid w:val="14FC43F7"/>
    <w:multiLevelType w:val="hybridMultilevel"/>
    <w:tmpl w:val="1C2AEC12"/>
    <w:lvl w:ilvl="0" w:tplc="C1A8E344">
      <w:start w:val="1"/>
      <w:numFmt w:val="decimal"/>
      <w:pStyle w:val="normalnumbered"/>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186D54AA"/>
    <w:multiLevelType w:val="hybridMultilevel"/>
    <w:tmpl w:val="5114FAF6"/>
    <w:lvl w:ilvl="0" w:tplc="BEF8DDD2">
      <w:start w:val="1"/>
      <w:numFmt w:val="bullet"/>
      <w:pStyle w:val="normalbullet"/>
      <w:lvlText w:val=""/>
      <w:lvlJc w:val="left"/>
      <w:pPr>
        <w:ind w:left="-207" w:hanging="360"/>
      </w:pPr>
      <w:rPr>
        <w:rFonts w:ascii="Symbol" w:hAnsi="Symbol" w:hint="default"/>
      </w:rPr>
    </w:lvl>
    <w:lvl w:ilvl="1" w:tplc="0C090003" w:tentative="1">
      <w:start w:val="1"/>
      <w:numFmt w:val="bullet"/>
      <w:lvlText w:val="o"/>
      <w:lvlJc w:val="left"/>
      <w:pPr>
        <w:ind w:left="879" w:hanging="360"/>
      </w:pPr>
      <w:rPr>
        <w:rFonts w:ascii="Courier New" w:hAnsi="Courier New" w:cs="Courier New" w:hint="default"/>
      </w:rPr>
    </w:lvl>
    <w:lvl w:ilvl="2" w:tplc="0C090005" w:tentative="1">
      <w:start w:val="1"/>
      <w:numFmt w:val="bullet"/>
      <w:lvlText w:val=""/>
      <w:lvlJc w:val="left"/>
      <w:pPr>
        <w:ind w:left="1599" w:hanging="360"/>
      </w:pPr>
      <w:rPr>
        <w:rFonts w:ascii="Wingdings" w:hAnsi="Wingdings" w:hint="default"/>
      </w:rPr>
    </w:lvl>
    <w:lvl w:ilvl="3" w:tplc="0C090001" w:tentative="1">
      <w:start w:val="1"/>
      <w:numFmt w:val="bullet"/>
      <w:lvlText w:val=""/>
      <w:lvlJc w:val="left"/>
      <w:pPr>
        <w:ind w:left="2319" w:hanging="360"/>
      </w:pPr>
      <w:rPr>
        <w:rFonts w:ascii="Symbol" w:hAnsi="Symbol" w:hint="default"/>
      </w:rPr>
    </w:lvl>
    <w:lvl w:ilvl="4" w:tplc="0C090003" w:tentative="1">
      <w:start w:val="1"/>
      <w:numFmt w:val="bullet"/>
      <w:lvlText w:val="o"/>
      <w:lvlJc w:val="left"/>
      <w:pPr>
        <w:ind w:left="3039" w:hanging="360"/>
      </w:pPr>
      <w:rPr>
        <w:rFonts w:ascii="Courier New" w:hAnsi="Courier New" w:cs="Courier New" w:hint="default"/>
      </w:rPr>
    </w:lvl>
    <w:lvl w:ilvl="5" w:tplc="0C090005" w:tentative="1">
      <w:start w:val="1"/>
      <w:numFmt w:val="bullet"/>
      <w:lvlText w:val=""/>
      <w:lvlJc w:val="left"/>
      <w:pPr>
        <w:ind w:left="3759" w:hanging="360"/>
      </w:pPr>
      <w:rPr>
        <w:rFonts w:ascii="Wingdings" w:hAnsi="Wingdings" w:hint="default"/>
      </w:rPr>
    </w:lvl>
    <w:lvl w:ilvl="6" w:tplc="0C090001" w:tentative="1">
      <w:start w:val="1"/>
      <w:numFmt w:val="bullet"/>
      <w:lvlText w:val=""/>
      <w:lvlJc w:val="left"/>
      <w:pPr>
        <w:ind w:left="4479" w:hanging="360"/>
      </w:pPr>
      <w:rPr>
        <w:rFonts w:ascii="Symbol" w:hAnsi="Symbol" w:hint="default"/>
      </w:rPr>
    </w:lvl>
    <w:lvl w:ilvl="7" w:tplc="0C090003" w:tentative="1">
      <w:start w:val="1"/>
      <w:numFmt w:val="bullet"/>
      <w:lvlText w:val="o"/>
      <w:lvlJc w:val="left"/>
      <w:pPr>
        <w:ind w:left="5199" w:hanging="360"/>
      </w:pPr>
      <w:rPr>
        <w:rFonts w:ascii="Courier New" w:hAnsi="Courier New" w:cs="Courier New" w:hint="default"/>
      </w:rPr>
    </w:lvl>
    <w:lvl w:ilvl="8" w:tplc="0C090005" w:tentative="1">
      <w:start w:val="1"/>
      <w:numFmt w:val="bullet"/>
      <w:lvlText w:val=""/>
      <w:lvlJc w:val="left"/>
      <w:pPr>
        <w:ind w:left="5919" w:hanging="360"/>
      </w:pPr>
      <w:rPr>
        <w:rFonts w:ascii="Wingdings" w:hAnsi="Wingdings" w:hint="default"/>
      </w:rPr>
    </w:lvl>
  </w:abstractNum>
  <w:abstractNum w:abstractNumId="17" w15:restartNumberingAfterBreak="0">
    <w:nsid w:val="1CE116C7"/>
    <w:multiLevelType w:val="singleLevel"/>
    <w:tmpl w:val="009CBD50"/>
    <w:lvl w:ilvl="0">
      <w:start w:val="1"/>
      <w:numFmt w:val="decimal"/>
      <w:lvlText w:val="%1."/>
      <w:legacy w:legacy="1" w:legacySpace="0" w:legacyIndent="283"/>
      <w:lvlJc w:val="left"/>
      <w:pPr>
        <w:ind w:left="283" w:hanging="283"/>
      </w:pPr>
    </w:lvl>
  </w:abstractNum>
  <w:abstractNum w:abstractNumId="18" w15:restartNumberingAfterBreak="0">
    <w:nsid w:val="1E5E293A"/>
    <w:multiLevelType w:val="hybridMultilevel"/>
    <w:tmpl w:val="881E89B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33A87150"/>
    <w:multiLevelType w:val="hybridMultilevel"/>
    <w:tmpl w:val="5CBC096C"/>
    <w:lvl w:ilvl="0" w:tplc="606C637E">
      <w:start w:val="1"/>
      <w:numFmt w:val="decimal"/>
      <w:lvlText w:val="%1."/>
      <w:lvlJc w:val="left"/>
      <w:pPr>
        <w:tabs>
          <w:tab w:val="num" w:pos="360"/>
        </w:tabs>
        <w:ind w:left="360" w:hanging="360"/>
      </w:pPr>
      <w:rPr>
        <w:rFonts w:hint="default"/>
      </w:rPr>
    </w:lvl>
    <w:lvl w:ilvl="1" w:tplc="0C090019" w:tentative="1">
      <w:start w:val="1"/>
      <w:numFmt w:val="lowerLetter"/>
      <w:lvlText w:val="%2."/>
      <w:lvlJc w:val="left"/>
      <w:pPr>
        <w:tabs>
          <w:tab w:val="num" w:pos="1080"/>
        </w:tabs>
        <w:ind w:left="1080" w:hanging="360"/>
      </w:pPr>
    </w:lvl>
    <w:lvl w:ilvl="2" w:tplc="0C09001B" w:tentative="1">
      <w:start w:val="1"/>
      <w:numFmt w:val="lowerRoman"/>
      <w:lvlText w:val="%3."/>
      <w:lvlJc w:val="right"/>
      <w:pPr>
        <w:tabs>
          <w:tab w:val="num" w:pos="1800"/>
        </w:tabs>
        <w:ind w:left="1800" w:hanging="180"/>
      </w:pPr>
    </w:lvl>
    <w:lvl w:ilvl="3" w:tplc="0C09000F" w:tentative="1">
      <w:start w:val="1"/>
      <w:numFmt w:val="decimal"/>
      <w:lvlText w:val="%4."/>
      <w:lvlJc w:val="left"/>
      <w:pPr>
        <w:tabs>
          <w:tab w:val="num" w:pos="2520"/>
        </w:tabs>
        <w:ind w:left="2520" w:hanging="360"/>
      </w:pPr>
    </w:lvl>
    <w:lvl w:ilvl="4" w:tplc="0C090019" w:tentative="1">
      <w:start w:val="1"/>
      <w:numFmt w:val="lowerLetter"/>
      <w:lvlText w:val="%5."/>
      <w:lvlJc w:val="left"/>
      <w:pPr>
        <w:tabs>
          <w:tab w:val="num" w:pos="3240"/>
        </w:tabs>
        <w:ind w:left="3240" w:hanging="360"/>
      </w:pPr>
    </w:lvl>
    <w:lvl w:ilvl="5" w:tplc="0C09001B" w:tentative="1">
      <w:start w:val="1"/>
      <w:numFmt w:val="lowerRoman"/>
      <w:lvlText w:val="%6."/>
      <w:lvlJc w:val="right"/>
      <w:pPr>
        <w:tabs>
          <w:tab w:val="num" w:pos="3960"/>
        </w:tabs>
        <w:ind w:left="3960" w:hanging="180"/>
      </w:pPr>
    </w:lvl>
    <w:lvl w:ilvl="6" w:tplc="0C09000F" w:tentative="1">
      <w:start w:val="1"/>
      <w:numFmt w:val="decimal"/>
      <w:lvlText w:val="%7."/>
      <w:lvlJc w:val="left"/>
      <w:pPr>
        <w:tabs>
          <w:tab w:val="num" w:pos="4680"/>
        </w:tabs>
        <w:ind w:left="4680" w:hanging="360"/>
      </w:pPr>
    </w:lvl>
    <w:lvl w:ilvl="7" w:tplc="0C090019" w:tentative="1">
      <w:start w:val="1"/>
      <w:numFmt w:val="lowerLetter"/>
      <w:lvlText w:val="%8."/>
      <w:lvlJc w:val="left"/>
      <w:pPr>
        <w:tabs>
          <w:tab w:val="num" w:pos="5400"/>
        </w:tabs>
        <w:ind w:left="5400" w:hanging="360"/>
      </w:pPr>
    </w:lvl>
    <w:lvl w:ilvl="8" w:tplc="0C09001B" w:tentative="1">
      <w:start w:val="1"/>
      <w:numFmt w:val="lowerRoman"/>
      <w:lvlText w:val="%9."/>
      <w:lvlJc w:val="right"/>
      <w:pPr>
        <w:tabs>
          <w:tab w:val="num" w:pos="6120"/>
        </w:tabs>
        <w:ind w:left="6120" w:hanging="180"/>
      </w:pPr>
    </w:lvl>
  </w:abstractNum>
  <w:abstractNum w:abstractNumId="20" w15:restartNumberingAfterBreak="0">
    <w:nsid w:val="33BC6A9C"/>
    <w:multiLevelType w:val="hybridMultilevel"/>
    <w:tmpl w:val="664019F0"/>
    <w:lvl w:ilvl="0" w:tplc="0C090001">
      <w:start w:val="1"/>
      <w:numFmt w:val="bullet"/>
      <w:lvlText w:val=""/>
      <w:lvlJc w:val="left"/>
      <w:pPr>
        <w:ind w:left="754" w:hanging="360"/>
      </w:pPr>
      <w:rPr>
        <w:rFonts w:ascii="Symbol" w:hAnsi="Symbol" w:hint="default"/>
      </w:rPr>
    </w:lvl>
    <w:lvl w:ilvl="1" w:tplc="0C090005">
      <w:start w:val="1"/>
      <w:numFmt w:val="bullet"/>
      <w:lvlText w:val=""/>
      <w:lvlJc w:val="left"/>
      <w:pPr>
        <w:ind w:left="1474" w:hanging="360"/>
      </w:pPr>
      <w:rPr>
        <w:rFonts w:ascii="Wingdings" w:hAnsi="Wingdings" w:hint="default"/>
      </w:rPr>
    </w:lvl>
    <w:lvl w:ilvl="2" w:tplc="0C090005">
      <w:start w:val="1"/>
      <w:numFmt w:val="bullet"/>
      <w:lvlText w:val=""/>
      <w:lvlJc w:val="left"/>
      <w:pPr>
        <w:ind w:left="2194" w:hanging="360"/>
      </w:pPr>
      <w:rPr>
        <w:rFonts w:ascii="Wingdings" w:hAnsi="Wingdings" w:hint="default"/>
      </w:rPr>
    </w:lvl>
    <w:lvl w:ilvl="3" w:tplc="7424FD0C">
      <w:numFmt w:val="bullet"/>
      <w:lvlText w:val="•"/>
      <w:lvlJc w:val="left"/>
      <w:pPr>
        <w:ind w:left="2914" w:hanging="360"/>
      </w:pPr>
      <w:rPr>
        <w:rFonts w:ascii="Arial" w:eastAsia="SymbolMT" w:hAnsi="Arial" w:cs="Arial" w:hint="default"/>
      </w:rPr>
    </w:lvl>
    <w:lvl w:ilvl="4" w:tplc="0C090003" w:tentative="1">
      <w:start w:val="1"/>
      <w:numFmt w:val="bullet"/>
      <w:lvlText w:val="o"/>
      <w:lvlJc w:val="left"/>
      <w:pPr>
        <w:ind w:left="3634" w:hanging="360"/>
      </w:pPr>
      <w:rPr>
        <w:rFonts w:ascii="Courier New" w:hAnsi="Courier New" w:cs="Courier New" w:hint="default"/>
      </w:rPr>
    </w:lvl>
    <w:lvl w:ilvl="5" w:tplc="0C090005" w:tentative="1">
      <w:start w:val="1"/>
      <w:numFmt w:val="bullet"/>
      <w:lvlText w:val=""/>
      <w:lvlJc w:val="left"/>
      <w:pPr>
        <w:ind w:left="4354" w:hanging="360"/>
      </w:pPr>
      <w:rPr>
        <w:rFonts w:ascii="Wingdings" w:hAnsi="Wingdings" w:hint="default"/>
      </w:rPr>
    </w:lvl>
    <w:lvl w:ilvl="6" w:tplc="0C090001" w:tentative="1">
      <w:start w:val="1"/>
      <w:numFmt w:val="bullet"/>
      <w:lvlText w:val=""/>
      <w:lvlJc w:val="left"/>
      <w:pPr>
        <w:ind w:left="5074" w:hanging="360"/>
      </w:pPr>
      <w:rPr>
        <w:rFonts w:ascii="Symbol" w:hAnsi="Symbol" w:hint="default"/>
      </w:rPr>
    </w:lvl>
    <w:lvl w:ilvl="7" w:tplc="0C090003" w:tentative="1">
      <w:start w:val="1"/>
      <w:numFmt w:val="bullet"/>
      <w:lvlText w:val="o"/>
      <w:lvlJc w:val="left"/>
      <w:pPr>
        <w:ind w:left="5794" w:hanging="360"/>
      </w:pPr>
      <w:rPr>
        <w:rFonts w:ascii="Courier New" w:hAnsi="Courier New" w:cs="Courier New" w:hint="default"/>
      </w:rPr>
    </w:lvl>
    <w:lvl w:ilvl="8" w:tplc="0C090005" w:tentative="1">
      <w:start w:val="1"/>
      <w:numFmt w:val="bullet"/>
      <w:lvlText w:val=""/>
      <w:lvlJc w:val="left"/>
      <w:pPr>
        <w:ind w:left="6514" w:hanging="360"/>
      </w:pPr>
      <w:rPr>
        <w:rFonts w:ascii="Wingdings" w:hAnsi="Wingdings" w:hint="default"/>
      </w:rPr>
    </w:lvl>
  </w:abstractNum>
  <w:abstractNum w:abstractNumId="21" w15:restartNumberingAfterBreak="0">
    <w:nsid w:val="3D7C6D74"/>
    <w:multiLevelType w:val="hybridMultilevel"/>
    <w:tmpl w:val="9D00A248"/>
    <w:lvl w:ilvl="0" w:tplc="521ED996">
      <w:numFmt w:val="bullet"/>
      <w:lvlText w:val=""/>
      <w:legacy w:legacy="1" w:legacySpace="0" w:legacyIndent="0"/>
      <w:lvlJc w:val="left"/>
      <w:rPr>
        <w:rFonts w:ascii="Symbol" w:hAnsi="Symbol" w:hint="default"/>
        <w:sz w:val="22"/>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48553625"/>
    <w:multiLevelType w:val="multilevel"/>
    <w:tmpl w:val="20524604"/>
    <w:lvl w:ilvl="0">
      <w:start w:val="1"/>
      <w:numFmt w:val="bullet"/>
      <w:lvlText w:val=""/>
      <w:lvlJc w:val="left"/>
      <w:pPr>
        <w:ind w:left="159" w:hanging="360"/>
      </w:pPr>
      <w:rPr>
        <w:rFonts w:ascii="Symbol" w:hAnsi="Symbol" w:hint="default"/>
      </w:rPr>
    </w:lvl>
    <w:lvl w:ilvl="1">
      <w:start w:val="1"/>
      <w:numFmt w:val="bullet"/>
      <w:lvlText w:val="o"/>
      <w:lvlJc w:val="left"/>
      <w:pPr>
        <w:ind w:left="879" w:hanging="360"/>
      </w:pPr>
      <w:rPr>
        <w:rFonts w:ascii="Courier New" w:hAnsi="Courier New" w:cs="Courier New" w:hint="default"/>
      </w:rPr>
    </w:lvl>
    <w:lvl w:ilvl="2">
      <w:start w:val="1"/>
      <w:numFmt w:val="bullet"/>
      <w:lvlText w:val=""/>
      <w:lvlJc w:val="left"/>
      <w:pPr>
        <w:ind w:left="1599" w:hanging="360"/>
      </w:pPr>
      <w:rPr>
        <w:rFonts w:ascii="Wingdings" w:hAnsi="Wingdings" w:hint="default"/>
      </w:rPr>
    </w:lvl>
    <w:lvl w:ilvl="3">
      <w:start w:val="1"/>
      <w:numFmt w:val="bullet"/>
      <w:lvlText w:val=""/>
      <w:lvlJc w:val="left"/>
      <w:pPr>
        <w:ind w:left="2319" w:hanging="360"/>
      </w:pPr>
      <w:rPr>
        <w:rFonts w:ascii="Symbol" w:hAnsi="Symbol" w:hint="default"/>
      </w:rPr>
    </w:lvl>
    <w:lvl w:ilvl="4">
      <w:start w:val="1"/>
      <w:numFmt w:val="bullet"/>
      <w:lvlText w:val="o"/>
      <w:lvlJc w:val="left"/>
      <w:pPr>
        <w:ind w:left="3039" w:hanging="360"/>
      </w:pPr>
      <w:rPr>
        <w:rFonts w:ascii="Courier New" w:hAnsi="Courier New" w:cs="Courier New" w:hint="default"/>
      </w:rPr>
    </w:lvl>
    <w:lvl w:ilvl="5">
      <w:start w:val="1"/>
      <w:numFmt w:val="bullet"/>
      <w:lvlText w:val=""/>
      <w:lvlJc w:val="left"/>
      <w:pPr>
        <w:ind w:left="3759" w:hanging="360"/>
      </w:pPr>
      <w:rPr>
        <w:rFonts w:ascii="Wingdings" w:hAnsi="Wingdings" w:hint="default"/>
      </w:rPr>
    </w:lvl>
    <w:lvl w:ilvl="6">
      <w:start w:val="1"/>
      <w:numFmt w:val="bullet"/>
      <w:lvlText w:val=""/>
      <w:lvlJc w:val="left"/>
      <w:pPr>
        <w:ind w:left="4479" w:hanging="360"/>
      </w:pPr>
      <w:rPr>
        <w:rFonts w:ascii="Symbol" w:hAnsi="Symbol" w:hint="default"/>
      </w:rPr>
    </w:lvl>
    <w:lvl w:ilvl="7">
      <w:start w:val="1"/>
      <w:numFmt w:val="bullet"/>
      <w:lvlText w:val="o"/>
      <w:lvlJc w:val="left"/>
      <w:pPr>
        <w:ind w:left="5199" w:hanging="360"/>
      </w:pPr>
      <w:rPr>
        <w:rFonts w:ascii="Courier New" w:hAnsi="Courier New" w:cs="Courier New" w:hint="default"/>
      </w:rPr>
    </w:lvl>
    <w:lvl w:ilvl="8">
      <w:start w:val="1"/>
      <w:numFmt w:val="bullet"/>
      <w:lvlText w:val=""/>
      <w:lvlJc w:val="left"/>
      <w:pPr>
        <w:ind w:left="5919" w:hanging="360"/>
      </w:pPr>
      <w:rPr>
        <w:rFonts w:ascii="Wingdings" w:hAnsi="Wingdings" w:hint="default"/>
      </w:rPr>
    </w:lvl>
  </w:abstractNum>
  <w:abstractNum w:abstractNumId="23" w15:restartNumberingAfterBreak="0">
    <w:nsid w:val="49493AA1"/>
    <w:multiLevelType w:val="hybridMultilevel"/>
    <w:tmpl w:val="D3FE3D3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591A02DF"/>
    <w:multiLevelType w:val="hybridMultilevel"/>
    <w:tmpl w:val="50042680"/>
    <w:lvl w:ilvl="0" w:tplc="5FD00B5E">
      <w:start w:val="1"/>
      <w:numFmt w:val="decimal"/>
      <w:lvlText w:val="%1."/>
      <w:lvlJc w:val="left"/>
      <w:pPr>
        <w:tabs>
          <w:tab w:val="num" w:pos="360"/>
        </w:tabs>
        <w:ind w:left="360" w:hanging="360"/>
      </w:pPr>
      <w:rPr>
        <w:rFonts w:hint="default"/>
        <w:b w:val="0"/>
      </w:rPr>
    </w:lvl>
    <w:lvl w:ilvl="1" w:tplc="255493CE">
      <w:start w:val="4"/>
      <w:numFmt w:val="decimal"/>
      <w:lvlText w:val="%2."/>
      <w:lvlJc w:val="left"/>
      <w:pPr>
        <w:tabs>
          <w:tab w:val="num" w:pos="1080"/>
        </w:tabs>
        <w:ind w:left="1080" w:hanging="360"/>
      </w:pPr>
      <w:rPr>
        <w:rFonts w:hint="default"/>
        <w:b w:val="0"/>
      </w:rPr>
    </w:lvl>
    <w:lvl w:ilvl="2" w:tplc="0C09001B" w:tentative="1">
      <w:start w:val="1"/>
      <w:numFmt w:val="lowerRoman"/>
      <w:lvlText w:val="%3."/>
      <w:lvlJc w:val="right"/>
      <w:pPr>
        <w:tabs>
          <w:tab w:val="num" w:pos="1800"/>
        </w:tabs>
        <w:ind w:left="1800" w:hanging="180"/>
      </w:pPr>
    </w:lvl>
    <w:lvl w:ilvl="3" w:tplc="0C09000F" w:tentative="1">
      <w:start w:val="1"/>
      <w:numFmt w:val="decimal"/>
      <w:lvlText w:val="%4."/>
      <w:lvlJc w:val="left"/>
      <w:pPr>
        <w:tabs>
          <w:tab w:val="num" w:pos="2520"/>
        </w:tabs>
        <w:ind w:left="2520" w:hanging="360"/>
      </w:pPr>
    </w:lvl>
    <w:lvl w:ilvl="4" w:tplc="0C090019" w:tentative="1">
      <w:start w:val="1"/>
      <w:numFmt w:val="lowerLetter"/>
      <w:lvlText w:val="%5."/>
      <w:lvlJc w:val="left"/>
      <w:pPr>
        <w:tabs>
          <w:tab w:val="num" w:pos="3240"/>
        </w:tabs>
        <w:ind w:left="3240" w:hanging="360"/>
      </w:pPr>
    </w:lvl>
    <w:lvl w:ilvl="5" w:tplc="0C09001B" w:tentative="1">
      <w:start w:val="1"/>
      <w:numFmt w:val="lowerRoman"/>
      <w:lvlText w:val="%6."/>
      <w:lvlJc w:val="right"/>
      <w:pPr>
        <w:tabs>
          <w:tab w:val="num" w:pos="3960"/>
        </w:tabs>
        <w:ind w:left="3960" w:hanging="180"/>
      </w:pPr>
    </w:lvl>
    <w:lvl w:ilvl="6" w:tplc="0C09000F" w:tentative="1">
      <w:start w:val="1"/>
      <w:numFmt w:val="decimal"/>
      <w:lvlText w:val="%7."/>
      <w:lvlJc w:val="left"/>
      <w:pPr>
        <w:tabs>
          <w:tab w:val="num" w:pos="4680"/>
        </w:tabs>
        <w:ind w:left="4680" w:hanging="360"/>
      </w:pPr>
    </w:lvl>
    <w:lvl w:ilvl="7" w:tplc="0C090019" w:tentative="1">
      <w:start w:val="1"/>
      <w:numFmt w:val="lowerLetter"/>
      <w:lvlText w:val="%8."/>
      <w:lvlJc w:val="left"/>
      <w:pPr>
        <w:tabs>
          <w:tab w:val="num" w:pos="5400"/>
        </w:tabs>
        <w:ind w:left="5400" w:hanging="360"/>
      </w:pPr>
    </w:lvl>
    <w:lvl w:ilvl="8" w:tplc="0C09001B" w:tentative="1">
      <w:start w:val="1"/>
      <w:numFmt w:val="lowerRoman"/>
      <w:lvlText w:val="%9."/>
      <w:lvlJc w:val="right"/>
      <w:pPr>
        <w:tabs>
          <w:tab w:val="num" w:pos="6120"/>
        </w:tabs>
        <w:ind w:left="6120" w:hanging="180"/>
      </w:pPr>
    </w:lvl>
  </w:abstractNum>
  <w:abstractNum w:abstractNumId="25" w15:restartNumberingAfterBreak="0">
    <w:nsid w:val="5DBA7F12"/>
    <w:multiLevelType w:val="hybridMultilevel"/>
    <w:tmpl w:val="373C67C6"/>
    <w:lvl w:ilvl="0" w:tplc="0C09000F">
      <w:start w:val="1"/>
      <w:numFmt w:val="decimal"/>
      <w:lvlText w:val="%1."/>
      <w:lvlJc w:val="left"/>
      <w:pPr>
        <w:ind w:left="360" w:hanging="360"/>
      </w:pPr>
    </w:lvl>
    <w:lvl w:ilvl="1" w:tplc="0C090019" w:tentative="1">
      <w:start w:val="1"/>
      <w:numFmt w:val="lowerLetter"/>
      <w:lvlText w:val="%2."/>
      <w:lvlJc w:val="left"/>
      <w:pPr>
        <w:ind w:left="3030" w:hanging="360"/>
      </w:pPr>
    </w:lvl>
    <w:lvl w:ilvl="2" w:tplc="0C09001B" w:tentative="1">
      <w:start w:val="1"/>
      <w:numFmt w:val="lowerRoman"/>
      <w:lvlText w:val="%3."/>
      <w:lvlJc w:val="right"/>
      <w:pPr>
        <w:ind w:left="3750" w:hanging="180"/>
      </w:pPr>
    </w:lvl>
    <w:lvl w:ilvl="3" w:tplc="0C09000F" w:tentative="1">
      <w:start w:val="1"/>
      <w:numFmt w:val="decimal"/>
      <w:lvlText w:val="%4."/>
      <w:lvlJc w:val="left"/>
      <w:pPr>
        <w:ind w:left="4470" w:hanging="360"/>
      </w:pPr>
    </w:lvl>
    <w:lvl w:ilvl="4" w:tplc="0C090019" w:tentative="1">
      <w:start w:val="1"/>
      <w:numFmt w:val="lowerLetter"/>
      <w:lvlText w:val="%5."/>
      <w:lvlJc w:val="left"/>
      <w:pPr>
        <w:ind w:left="5190" w:hanging="360"/>
      </w:pPr>
    </w:lvl>
    <w:lvl w:ilvl="5" w:tplc="0C09001B" w:tentative="1">
      <w:start w:val="1"/>
      <w:numFmt w:val="lowerRoman"/>
      <w:lvlText w:val="%6."/>
      <w:lvlJc w:val="right"/>
      <w:pPr>
        <w:ind w:left="5910" w:hanging="180"/>
      </w:pPr>
    </w:lvl>
    <w:lvl w:ilvl="6" w:tplc="0C09000F" w:tentative="1">
      <w:start w:val="1"/>
      <w:numFmt w:val="decimal"/>
      <w:lvlText w:val="%7."/>
      <w:lvlJc w:val="left"/>
      <w:pPr>
        <w:ind w:left="6630" w:hanging="360"/>
      </w:pPr>
    </w:lvl>
    <w:lvl w:ilvl="7" w:tplc="0C090019" w:tentative="1">
      <w:start w:val="1"/>
      <w:numFmt w:val="lowerLetter"/>
      <w:lvlText w:val="%8."/>
      <w:lvlJc w:val="left"/>
      <w:pPr>
        <w:ind w:left="7350" w:hanging="360"/>
      </w:pPr>
    </w:lvl>
    <w:lvl w:ilvl="8" w:tplc="0C09001B" w:tentative="1">
      <w:start w:val="1"/>
      <w:numFmt w:val="lowerRoman"/>
      <w:lvlText w:val="%9."/>
      <w:lvlJc w:val="right"/>
      <w:pPr>
        <w:ind w:left="8070" w:hanging="180"/>
      </w:pPr>
    </w:lvl>
  </w:abstractNum>
  <w:abstractNum w:abstractNumId="26" w15:restartNumberingAfterBreak="0">
    <w:nsid w:val="639357CB"/>
    <w:multiLevelType w:val="hybridMultilevel"/>
    <w:tmpl w:val="9A7C3022"/>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27" w15:restartNumberingAfterBreak="0">
    <w:nsid w:val="6B183EAA"/>
    <w:multiLevelType w:val="hybridMultilevel"/>
    <w:tmpl w:val="BB148F9A"/>
    <w:lvl w:ilvl="0" w:tplc="7B0C147E">
      <w:start w:val="1"/>
      <w:numFmt w:val="bullet"/>
      <w:pStyle w:val="bodybullet"/>
      <w:lvlText w:val=""/>
      <w:lvlJc w:val="left"/>
      <w:pPr>
        <w:tabs>
          <w:tab w:val="num" w:pos="3352"/>
        </w:tabs>
        <w:ind w:left="3352" w:hanging="360"/>
      </w:pPr>
      <w:rPr>
        <w:rFonts w:ascii="Wingdings" w:hAnsi="Wingdings" w:hint="default"/>
      </w:rPr>
    </w:lvl>
    <w:lvl w:ilvl="1" w:tplc="6FB04522" w:tentative="1">
      <w:start w:val="1"/>
      <w:numFmt w:val="bullet"/>
      <w:lvlText w:val="o"/>
      <w:lvlJc w:val="left"/>
      <w:pPr>
        <w:tabs>
          <w:tab w:val="num" w:pos="4072"/>
        </w:tabs>
        <w:ind w:left="4072" w:hanging="360"/>
      </w:pPr>
      <w:rPr>
        <w:rFonts w:ascii="Courier New" w:hAnsi="Courier New" w:cs="Courier New" w:hint="default"/>
      </w:rPr>
    </w:lvl>
    <w:lvl w:ilvl="2" w:tplc="9C363070" w:tentative="1">
      <w:start w:val="1"/>
      <w:numFmt w:val="bullet"/>
      <w:lvlText w:val=""/>
      <w:lvlJc w:val="left"/>
      <w:pPr>
        <w:tabs>
          <w:tab w:val="num" w:pos="4792"/>
        </w:tabs>
        <w:ind w:left="4792" w:hanging="360"/>
      </w:pPr>
      <w:rPr>
        <w:rFonts w:ascii="Wingdings" w:hAnsi="Wingdings" w:hint="default"/>
      </w:rPr>
    </w:lvl>
    <w:lvl w:ilvl="3" w:tplc="90A4780C" w:tentative="1">
      <w:start w:val="1"/>
      <w:numFmt w:val="bullet"/>
      <w:lvlText w:val=""/>
      <w:lvlJc w:val="left"/>
      <w:pPr>
        <w:tabs>
          <w:tab w:val="num" w:pos="5512"/>
        </w:tabs>
        <w:ind w:left="5512" w:hanging="360"/>
      </w:pPr>
      <w:rPr>
        <w:rFonts w:ascii="Symbol" w:hAnsi="Symbol" w:hint="default"/>
      </w:rPr>
    </w:lvl>
    <w:lvl w:ilvl="4" w:tplc="CA942474" w:tentative="1">
      <w:start w:val="1"/>
      <w:numFmt w:val="bullet"/>
      <w:lvlText w:val="o"/>
      <w:lvlJc w:val="left"/>
      <w:pPr>
        <w:tabs>
          <w:tab w:val="num" w:pos="6232"/>
        </w:tabs>
        <w:ind w:left="6232" w:hanging="360"/>
      </w:pPr>
      <w:rPr>
        <w:rFonts w:ascii="Courier New" w:hAnsi="Courier New" w:cs="Courier New" w:hint="default"/>
      </w:rPr>
    </w:lvl>
    <w:lvl w:ilvl="5" w:tplc="E250C1DA" w:tentative="1">
      <w:start w:val="1"/>
      <w:numFmt w:val="bullet"/>
      <w:lvlText w:val=""/>
      <w:lvlJc w:val="left"/>
      <w:pPr>
        <w:tabs>
          <w:tab w:val="num" w:pos="6952"/>
        </w:tabs>
        <w:ind w:left="6952" w:hanging="360"/>
      </w:pPr>
      <w:rPr>
        <w:rFonts w:ascii="Wingdings" w:hAnsi="Wingdings" w:hint="default"/>
      </w:rPr>
    </w:lvl>
    <w:lvl w:ilvl="6" w:tplc="847E3C12" w:tentative="1">
      <w:start w:val="1"/>
      <w:numFmt w:val="bullet"/>
      <w:lvlText w:val=""/>
      <w:lvlJc w:val="left"/>
      <w:pPr>
        <w:tabs>
          <w:tab w:val="num" w:pos="7672"/>
        </w:tabs>
        <w:ind w:left="7672" w:hanging="360"/>
      </w:pPr>
      <w:rPr>
        <w:rFonts w:ascii="Symbol" w:hAnsi="Symbol" w:hint="default"/>
      </w:rPr>
    </w:lvl>
    <w:lvl w:ilvl="7" w:tplc="09928EF0" w:tentative="1">
      <w:start w:val="1"/>
      <w:numFmt w:val="bullet"/>
      <w:lvlText w:val="o"/>
      <w:lvlJc w:val="left"/>
      <w:pPr>
        <w:tabs>
          <w:tab w:val="num" w:pos="8392"/>
        </w:tabs>
        <w:ind w:left="8392" w:hanging="360"/>
      </w:pPr>
      <w:rPr>
        <w:rFonts w:ascii="Courier New" w:hAnsi="Courier New" w:cs="Courier New" w:hint="default"/>
      </w:rPr>
    </w:lvl>
    <w:lvl w:ilvl="8" w:tplc="0A40B9C2" w:tentative="1">
      <w:start w:val="1"/>
      <w:numFmt w:val="bullet"/>
      <w:lvlText w:val=""/>
      <w:lvlJc w:val="left"/>
      <w:pPr>
        <w:tabs>
          <w:tab w:val="num" w:pos="9112"/>
        </w:tabs>
        <w:ind w:left="9112" w:hanging="360"/>
      </w:pPr>
      <w:rPr>
        <w:rFonts w:ascii="Wingdings" w:hAnsi="Wingdings" w:hint="default"/>
      </w:rPr>
    </w:lvl>
  </w:abstractNum>
  <w:abstractNum w:abstractNumId="28" w15:restartNumberingAfterBreak="0">
    <w:nsid w:val="6F747FB4"/>
    <w:multiLevelType w:val="hybridMultilevel"/>
    <w:tmpl w:val="BBDEE48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27"/>
  </w:num>
  <w:num w:numId="12">
    <w:abstractNumId w:val="11"/>
  </w:num>
  <w:num w:numId="13">
    <w:abstractNumId w:val="24"/>
  </w:num>
  <w:num w:numId="14">
    <w:abstractNumId w:val="19"/>
  </w:num>
  <w:num w:numId="15">
    <w:abstractNumId w:val="25"/>
  </w:num>
  <w:num w:numId="16">
    <w:abstractNumId w:val="16"/>
  </w:num>
  <w:num w:numId="17">
    <w:abstractNumId w:val="15"/>
  </w:num>
  <w:num w:numId="18">
    <w:abstractNumId w:val="15"/>
    <w:lvlOverride w:ilvl="0">
      <w:startOverride w:val="1"/>
    </w:lvlOverride>
  </w:num>
  <w:num w:numId="19">
    <w:abstractNumId w:val="15"/>
    <w:lvlOverride w:ilvl="0">
      <w:startOverride w:val="1"/>
    </w:lvlOverride>
  </w:num>
  <w:num w:numId="20">
    <w:abstractNumId w:val="15"/>
    <w:lvlOverride w:ilvl="0">
      <w:startOverride w:val="1"/>
    </w:lvlOverride>
  </w:num>
  <w:num w:numId="21">
    <w:abstractNumId w:val="22"/>
  </w:num>
  <w:num w:numId="22">
    <w:abstractNumId w:val="13"/>
  </w:num>
  <w:num w:numId="23">
    <w:abstractNumId w:val="20"/>
  </w:num>
  <w:num w:numId="24">
    <w:abstractNumId w:val="10"/>
    <w:lvlOverride w:ilvl="0">
      <w:lvl w:ilvl="0">
        <w:numFmt w:val="bullet"/>
        <w:lvlText w:val="•"/>
        <w:legacy w:legacy="1" w:legacySpace="0" w:legacyIndent="0"/>
        <w:lvlJc w:val="left"/>
        <w:rPr>
          <w:rFonts w:ascii="Helv" w:hAnsi="Helv" w:hint="default"/>
        </w:rPr>
      </w:lvl>
    </w:lvlOverride>
  </w:num>
  <w:num w:numId="25">
    <w:abstractNumId w:val="13"/>
  </w:num>
  <w:num w:numId="26">
    <w:abstractNumId w:val="17"/>
    <w:lvlOverride w:ilvl="0">
      <w:lvl w:ilvl="0">
        <w:start w:val="1"/>
        <w:numFmt w:val="decimal"/>
        <w:lvlText w:val="%1."/>
        <w:legacy w:legacy="1" w:legacySpace="0" w:legacyIndent="283"/>
        <w:lvlJc w:val="left"/>
        <w:pPr>
          <w:ind w:left="283" w:hanging="283"/>
        </w:pPr>
      </w:lvl>
    </w:lvlOverride>
  </w:num>
  <w:num w:numId="27">
    <w:abstractNumId w:val="26"/>
  </w:num>
  <w:num w:numId="28">
    <w:abstractNumId w:val="28"/>
  </w:num>
  <w:num w:numId="29">
    <w:abstractNumId w:val="21"/>
  </w:num>
  <w:num w:numId="30">
    <w:abstractNumId w:val="18"/>
  </w:num>
  <w:num w:numId="3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2"/>
  </w:num>
  <w:num w:numId="36">
    <w:abstractNumId w:val="23"/>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hideSpellingErrors/>
  <w:hideGrammaticalErrors/>
  <w:defaultTabStop w:val="720"/>
  <w:drawingGridHorizontalSpacing w:val="187"/>
  <w:displayVerticalDrawingGridEvery w:val="2"/>
  <w:noPunctuationKerning/>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3629"/>
    <w:rsid w:val="00002BCA"/>
    <w:rsid w:val="00004C25"/>
    <w:rsid w:val="000053E9"/>
    <w:rsid w:val="0000705C"/>
    <w:rsid w:val="00011EC0"/>
    <w:rsid w:val="00013CAB"/>
    <w:rsid w:val="00020223"/>
    <w:rsid w:val="0002755C"/>
    <w:rsid w:val="0003236D"/>
    <w:rsid w:val="00035AEE"/>
    <w:rsid w:val="00045F13"/>
    <w:rsid w:val="00046D74"/>
    <w:rsid w:val="00050235"/>
    <w:rsid w:val="000558C3"/>
    <w:rsid w:val="0006141C"/>
    <w:rsid w:val="00071971"/>
    <w:rsid w:val="000720E4"/>
    <w:rsid w:val="00073AB5"/>
    <w:rsid w:val="00081672"/>
    <w:rsid w:val="000830D3"/>
    <w:rsid w:val="00084C51"/>
    <w:rsid w:val="00086225"/>
    <w:rsid w:val="00087B52"/>
    <w:rsid w:val="00091ADE"/>
    <w:rsid w:val="000930EF"/>
    <w:rsid w:val="00095DEA"/>
    <w:rsid w:val="000B0EB0"/>
    <w:rsid w:val="000B1911"/>
    <w:rsid w:val="000B296A"/>
    <w:rsid w:val="000B3022"/>
    <w:rsid w:val="000B6983"/>
    <w:rsid w:val="000C58D2"/>
    <w:rsid w:val="000C5DFC"/>
    <w:rsid w:val="000C7F27"/>
    <w:rsid w:val="000D1DB9"/>
    <w:rsid w:val="000D2A1E"/>
    <w:rsid w:val="000D319F"/>
    <w:rsid w:val="000D3C4D"/>
    <w:rsid w:val="000D442C"/>
    <w:rsid w:val="000D55C6"/>
    <w:rsid w:val="000D756B"/>
    <w:rsid w:val="000E4B0B"/>
    <w:rsid w:val="000E6A78"/>
    <w:rsid w:val="000F3251"/>
    <w:rsid w:val="000F7D41"/>
    <w:rsid w:val="001019F1"/>
    <w:rsid w:val="00104CC1"/>
    <w:rsid w:val="00121A0D"/>
    <w:rsid w:val="00121EA7"/>
    <w:rsid w:val="001271EF"/>
    <w:rsid w:val="001274D7"/>
    <w:rsid w:val="0013027B"/>
    <w:rsid w:val="00130D85"/>
    <w:rsid w:val="0013488A"/>
    <w:rsid w:val="001361DD"/>
    <w:rsid w:val="00156666"/>
    <w:rsid w:val="00157943"/>
    <w:rsid w:val="001606A4"/>
    <w:rsid w:val="00163702"/>
    <w:rsid w:val="001648BC"/>
    <w:rsid w:val="00165E85"/>
    <w:rsid w:val="001706A6"/>
    <w:rsid w:val="001721C0"/>
    <w:rsid w:val="00173089"/>
    <w:rsid w:val="001741F7"/>
    <w:rsid w:val="001751A2"/>
    <w:rsid w:val="0017775C"/>
    <w:rsid w:val="00177FE2"/>
    <w:rsid w:val="00187F48"/>
    <w:rsid w:val="00194CB4"/>
    <w:rsid w:val="00196EF5"/>
    <w:rsid w:val="001B4447"/>
    <w:rsid w:val="001B560C"/>
    <w:rsid w:val="001C12C2"/>
    <w:rsid w:val="001C60CA"/>
    <w:rsid w:val="001D031E"/>
    <w:rsid w:val="001E1057"/>
    <w:rsid w:val="001E773D"/>
    <w:rsid w:val="001F2119"/>
    <w:rsid w:val="001F3676"/>
    <w:rsid w:val="001F3A66"/>
    <w:rsid w:val="001F3D40"/>
    <w:rsid w:val="001F7264"/>
    <w:rsid w:val="001F7957"/>
    <w:rsid w:val="00200F62"/>
    <w:rsid w:val="00202C98"/>
    <w:rsid w:val="00205280"/>
    <w:rsid w:val="0020570D"/>
    <w:rsid w:val="00206122"/>
    <w:rsid w:val="002063F1"/>
    <w:rsid w:val="002132FF"/>
    <w:rsid w:val="002169B3"/>
    <w:rsid w:val="00217BAC"/>
    <w:rsid w:val="00226085"/>
    <w:rsid w:val="00227D26"/>
    <w:rsid w:val="00231233"/>
    <w:rsid w:val="002323FA"/>
    <w:rsid w:val="00233F27"/>
    <w:rsid w:val="00245815"/>
    <w:rsid w:val="002469D1"/>
    <w:rsid w:val="00253175"/>
    <w:rsid w:val="00260260"/>
    <w:rsid w:val="00261E3F"/>
    <w:rsid w:val="00265DFC"/>
    <w:rsid w:val="00267EC8"/>
    <w:rsid w:val="00272B87"/>
    <w:rsid w:val="002742F2"/>
    <w:rsid w:val="00281787"/>
    <w:rsid w:val="00282445"/>
    <w:rsid w:val="002841B7"/>
    <w:rsid w:val="00284278"/>
    <w:rsid w:val="00284680"/>
    <w:rsid w:val="00287A6E"/>
    <w:rsid w:val="00287DD0"/>
    <w:rsid w:val="00291706"/>
    <w:rsid w:val="00294FCA"/>
    <w:rsid w:val="002A18B4"/>
    <w:rsid w:val="002A3FCF"/>
    <w:rsid w:val="002A522E"/>
    <w:rsid w:val="002A5B3F"/>
    <w:rsid w:val="002B252B"/>
    <w:rsid w:val="002D259A"/>
    <w:rsid w:val="002D4572"/>
    <w:rsid w:val="002D53D0"/>
    <w:rsid w:val="002F6D07"/>
    <w:rsid w:val="003026EC"/>
    <w:rsid w:val="00305096"/>
    <w:rsid w:val="0030517E"/>
    <w:rsid w:val="00305A3A"/>
    <w:rsid w:val="0030658B"/>
    <w:rsid w:val="00306663"/>
    <w:rsid w:val="00316FF6"/>
    <w:rsid w:val="00325F0B"/>
    <w:rsid w:val="003275C7"/>
    <w:rsid w:val="0033166A"/>
    <w:rsid w:val="003522A9"/>
    <w:rsid w:val="0035606E"/>
    <w:rsid w:val="00357232"/>
    <w:rsid w:val="003574CE"/>
    <w:rsid w:val="00357C5B"/>
    <w:rsid w:val="00361137"/>
    <w:rsid w:val="00363275"/>
    <w:rsid w:val="003637F5"/>
    <w:rsid w:val="00366633"/>
    <w:rsid w:val="003757F5"/>
    <w:rsid w:val="00381F80"/>
    <w:rsid w:val="0038241C"/>
    <w:rsid w:val="00382D45"/>
    <w:rsid w:val="0038475C"/>
    <w:rsid w:val="003869B5"/>
    <w:rsid w:val="00392761"/>
    <w:rsid w:val="00395B1D"/>
    <w:rsid w:val="003965FE"/>
    <w:rsid w:val="003A2174"/>
    <w:rsid w:val="003A5D30"/>
    <w:rsid w:val="003A70FF"/>
    <w:rsid w:val="003A7877"/>
    <w:rsid w:val="003B3822"/>
    <w:rsid w:val="003B6A80"/>
    <w:rsid w:val="003C2E2E"/>
    <w:rsid w:val="003C2E41"/>
    <w:rsid w:val="003C3FCF"/>
    <w:rsid w:val="003D1307"/>
    <w:rsid w:val="003D249F"/>
    <w:rsid w:val="003D2610"/>
    <w:rsid w:val="003D5828"/>
    <w:rsid w:val="003D7AE0"/>
    <w:rsid w:val="003E627D"/>
    <w:rsid w:val="003E7E23"/>
    <w:rsid w:val="003F1AC9"/>
    <w:rsid w:val="003F30E1"/>
    <w:rsid w:val="003F44DA"/>
    <w:rsid w:val="00401271"/>
    <w:rsid w:val="00404769"/>
    <w:rsid w:val="0040499E"/>
    <w:rsid w:val="00405CF3"/>
    <w:rsid w:val="004069F1"/>
    <w:rsid w:val="0041122F"/>
    <w:rsid w:val="00411271"/>
    <w:rsid w:val="004142A7"/>
    <w:rsid w:val="00414858"/>
    <w:rsid w:val="00420FCD"/>
    <w:rsid w:val="00425269"/>
    <w:rsid w:val="00426042"/>
    <w:rsid w:val="00433198"/>
    <w:rsid w:val="004345D0"/>
    <w:rsid w:val="00436D06"/>
    <w:rsid w:val="004475DF"/>
    <w:rsid w:val="0045100B"/>
    <w:rsid w:val="004518E5"/>
    <w:rsid w:val="00453729"/>
    <w:rsid w:val="00456ED1"/>
    <w:rsid w:val="00457234"/>
    <w:rsid w:val="004602DF"/>
    <w:rsid w:val="00466577"/>
    <w:rsid w:val="00472902"/>
    <w:rsid w:val="00474A77"/>
    <w:rsid w:val="00474B37"/>
    <w:rsid w:val="0048050B"/>
    <w:rsid w:val="0048300D"/>
    <w:rsid w:val="004912F6"/>
    <w:rsid w:val="00492811"/>
    <w:rsid w:val="0049489D"/>
    <w:rsid w:val="004A2827"/>
    <w:rsid w:val="004A4A3A"/>
    <w:rsid w:val="004B04DF"/>
    <w:rsid w:val="004B5F6E"/>
    <w:rsid w:val="004C5390"/>
    <w:rsid w:val="004C5B5D"/>
    <w:rsid w:val="004D3252"/>
    <w:rsid w:val="004D74A5"/>
    <w:rsid w:val="004E0A7A"/>
    <w:rsid w:val="004E3C49"/>
    <w:rsid w:val="004E4D84"/>
    <w:rsid w:val="00510EE6"/>
    <w:rsid w:val="005176F7"/>
    <w:rsid w:val="00533B0A"/>
    <w:rsid w:val="00540276"/>
    <w:rsid w:val="00541700"/>
    <w:rsid w:val="00552CAB"/>
    <w:rsid w:val="00553099"/>
    <w:rsid w:val="00553690"/>
    <w:rsid w:val="005541F5"/>
    <w:rsid w:val="005552A6"/>
    <w:rsid w:val="005601A4"/>
    <w:rsid w:val="00560226"/>
    <w:rsid w:val="00562D2A"/>
    <w:rsid w:val="00563892"/>
    <w:rsid w:val="005646EC"/>
    <w:rsid w:val="00566138"/>
    <w:rsid w:val="00571EFD"/>
    <w:rsid w:val="005737CB"/>
    <w:rsid w:val="005818F3"/>
    <w:rsid w:val="00584D34"/>
    <w:rsid w:val="00590654"/>
    <w:rsid w:val="00590E83"/>
    <w:rsid w:val="00596DFA"/>
    <w:rsid w:val="005A1973"/>
    <w:rsid w:val="005B0111"/>
    <w:rsid w:val="005B0151"/>
    <w:rsid w:val="005B5A18"/>
    <w:rsid w:val="005C0041"/>
    <w:rsid w:val="005C159D"/>
    <w:rsid w:val="005C5CF4"/>
    <w:rsid w:val="005C62C9"/>
    <w:rsid w:val="005C6EF4"/>
    <w:rsid w:val="005D54CB"/>
    <w:rsid w:val="005D7A2F"/>
    <w:rsid w:val="005E0EAC"/>
    <w:rsid w:val="005E455F"/>
    <w:rsid w:val="005F1859"/>
    <w:rsid w:val="005F3164"/>
    <w:rsid w:val="005F3E8F"/>
    <w:rsid w:val="005F79EA"/>
    <w:rsid w:val="005F7E72"/>
    <w:rsid w:val="00604EBC"/>
    <w:rsid w:val="00605C73"/>
    <w:rsid w:val="00610570"/>
    <w:rsid w:val="00610C2A"/>
    <w:rsid w:val="00614F0F"/>
    <w:rsid w:val="006205CB"/>
    <w:rsid w:val="00624E3D"/>
    <w:rsid w:val="0062643F"/>
    <w:rsid w:val="00633817"/>
    <w:rsid w:val="00633850"/>
    <w:rsid w:val="00634C5B"/>
    <w:rsid w:val="0063575A"/>
    <w:rsid w:val="00642864"/>
    <w:rsid w:val="00650E93"/>
    <w:rsid w:val="00654C54"/>
    <w:rsid w:val="00677C1D"/>
    <w:rsid w:val="00677D97"/>
    <w:rsid w:val="00677F94"/>
    <w:rsid w:val="00684388"/>
    <w:rsid w:val="006909DC"/>
    <w:rsid w:val="00690C51"/>
    <w:rsid w:val="00691EDF"/>
    <w:rsid w:val="00694701"/>
    <w:rsid w:val="00695286"/>
    <w:rsid w:val="00696761"/>
    <w:rsid w:val="006A3951"/>
    <w:rsid w:val="006A4592"/>
    <w:rsid w:val="006A6AED"/>
    <w:rsid w:val="006B6233"/>
    <w:rsid w:val="006D21AC"/>
    <w:rsid w:val="006D65B0"/>
    <w:rsid w:val="006E5813"/>
    <w:rsid w:val="006E6720"/>
    <w:rsid w:val="006F0DB1"/>
    <w:rsid w:val="006F37F9"/>
    <w:rsid w:val="007020E7"/>
    <w:rsid w:val="00707AAF"/>
    <w:rsid w:val="0071241C"/>
    <w:rsid w:val="007174CE"/>
    <w:rsid w:val="00720111"/>
    <w:rsid w:val="00720D70"/>
    <w:rsid w:val="00722CD9"/>
    <w:rsid w:val="0072451C"/>
    <w:rsid w:val="00726F8F"/>
    <w:rsid w:val="0073069E"/>
    <w:rsid w:val="007335FC"/>
    <w:rsid w:val="00735756"/>
    <w:rsid w:val="007358CC"/>
    <w:rsid w:val="00737C7B"/>
    <w:rsid w:val="00743761"/>
    <w:rsid w:val="00743E6F"/>
    <w:rsid w:val="00747E85"/>
    <w:rsid w:val="007525D8"/>
    <w:rsid w:val="00757D7F"/>
    <w:rsid w:val="0076277C"/>
    <w:rsid w:val="00762795"/>
    <w:rsid w:val="00763CC0"/>
    <w:rsid w:val="00773444"/>
    <w:rsid w:val="00785549"/>
    <w:rsid w:val="00786A1E"/>
    <w:rsid w:val="00792696"/>
    <w:rsid w:val="0079751F"/>
    <w:rsid w:val="007A11B5"/>
    <w:rsid w:val="007A16BF"/>
    <w:rsid w:val="007A2CBF"/>
    <w:rsid w:val="007C07D6"/>
    <w:rsid w:val="007C1DA8"/>
    <w:rsid w:val="007C4D5D"/>
    <w:rsid w:val="007D2338"/>
    <w:rsid w:val="007D64D8"/>
    <w:rsid w:val="007E1F6E"/>
    <w:rsid w:val="007E4B54"/>
    <w:rsid w:val="007E6C22"/>
    <w:rsid w:val="007F51C7"/>
    <w:rsid w:val="007F55E7"/>
    <w:rsid w:val="007F6C21"/>
    <w:rsid w:val="00804498"/>
    <w:rsid w:val="00806421"/>
    <w:rsid w:val="00812F70"/>
    <w:rsid w:val="008279C0"/>
    <w:rsid w:val="00835E9E"/>
    <w:rsid w:val="00840F3D"/>
    <w:rsid w:val="00842B20"/>
    <w:rsid w:val="00842F28"/>
    <w:rsid w:val="00843539"/>
    <w:rsid w:val="00843FEC"/>
    <w:rsid w:val="00845CFD"/>
    <w:rsid w:val="00845DF4"/>
    <w:rsid w:val="008545D1"/>
    <w:rsid w:val="008546FF"/>
    <w:rsid w:val="008577B9"/>
    <w:rsid w:val="00857BA8"/>
    <w:rsid w:val="008607CC"/>
    <w:rsid w:val="00864B54"/>
    <w:rsid w:val="00866B4D"/>
    <w:rsid w:val="00871439"/>
    <w:rsid w:val="00876148"/>
    <w:rsid w:val="0089245E"/>
    <w:rsid w:val="00894216"/>
    <w:rsid w:val="008943D0"/>
    <w:rsid w:val="008A2BB4"/>
    <w:rsid w:val="008B3629"/>
    <w:rsid w:val="008B695A"/>
    <w:rsid w:val="008C2E13"/>
    <w:rsid w:val="008C49C2"/>
    <w:rsid w:val="008C56F0"/>
    <w:rsid w:val="008C6135"/>
    <w:rsid w:val="008D155B"/>
    <w:rsid w:val="008D314D"/>
    <w:rsid w:val="008D64D0"/>
    <w:rsid w:val="008D6F5D"/>
    <w:rsid w:val="008E0A72"/>
    <w:rsid w:val="008E2568"/>
    <w:rsid w:val="008E30C0"/>
    <w:rsid w:val="008E4069"/>
    <w:rsid w:val="008E490F"/>
    <w:rsid w:val="008E5B84"/>
    <w:rsid w:val="008E5E44"/>
    <w:rsid w:val="008F6B26"/>
    <w:rsid w:val="008F72D5"/>
    <w:rsid w:val="009018A8"/>
    <w:rsid w:val="00905C74"/>
    <w:rsid w:val="009062E7"/>
    <w:rsid w:val="00907646"/>
    <w:rsid w:val="00910F1E"/>
    <w:rsid w:val="00922872"/>
    <w:rsid w:val="009234E6"/>
    <w:rsid w:val="0094104C"/>
    <w:rsid w:val="00951537"/>
    <w:rsid w:val="00951FC1"/>
    <w:rsid w:val="00952903"/>
    <w:rsid w:val="00956174"/>
    <w:rsid w:val="00957327"/>
    <w:rsid w:val="0096594A"/>
    <w:rsid w:val="00966B8A"/>
    <w:rsid w:val="0097375C"/>
    <w:rsid w:val="00984DB9"/>
    <w:rsid w:val="00984E96"/>
    <w:rsid w:val="00992087"/>
    <w:rsid w:val="009A107E"/>
    <w:rsid w:val="009A13B1"/>
    <w:rsid w:val="009A5AA7"/>
    <w:rsid w:val="009A6D04"/>
    <w:rsid w:val="009A77C2"/>
    <w:rsid w:val="009B0CC1"/>
    <w:rsid w:val="009B15DA"/>
    <w:rsid w:val="009C2E89"/>
    <w:rsid w:val="009C6DC8"/>
    <w:rsid w:val="009D08D6"/>
    <w:rsid w:val="009D31A2"/>
    <w:rsid w:val="009D6E17"/>
    <w:rsid w:val="009E6C16"/>
    <w:rsid w:val="009F2FAF"/>
    <w:rsid w:val="00A012CD"/>
    <w:rsid w:val="00A0484E"/>
    <w:rsid w:val="00A05B76"/>
    <w:rsid w:val="00A07112"/>
    <w:rsid w:val="00A16BA4"/>
    <w:rsid w:val="00A175AD"/>
    <w:rsid w:val="00A30213"/>
    <w:rsid w:val="00A326A8"/>
    <w:rsid w:val="00A33C2F"/>
    <w:rsid w:val="00A3414C"/>
    <w:rsid w:val="00A4702F"/>
    <w:rsid w:val="00A5068F"/>
    <w:rsid w:val="00A549D1"/>
    <w:rsid w:val="00A56E27"/>
    <w:rsid w:val="00A6031D"/>
    <w:rsid w:val="00A60DC7"/>
    <w:rsid w:val="00A62D32"/>
    <w:rsid w:val="00A638D2"/>
    <w:rsid w:val="00A65B73"/>
    <w:rsid w:val="00A72AF1"/>
    <w:rsid w:val="00A72D01"/>
    <w:rsid w:val="00A73297"/>
    <w:rsid w:val="00A736EA"/>
    <w:rsid w:val="00A8163B"/>
    <w:rsid w:val="00A90941"/>
    <w:rsid w:val="00A93E20"/>
    <w:rsid w:val="00AA25F9"/>
    <w:rsid w:val="00AA2B70"/>
    <w:rsid w:val="00AA545E"/>
    <w:rsid w:val="00AA7013"/>
    <w:rsid w:val="00AB00D4"/>
    <w:rsid w:val="00AB1816"/>
    <w:rsid w:val="00AB1B21"/>
    <w:rsid w:val="00AB1B28"/>
    <w:rsid w:val="00AB26C7"/>
    <w:rsid w:val="00AC0B86"/>
    <w:rsid w:val="00AD6829"/>
    <w:rsid w:val="00AE1649"/>
    <w:rsid w:val="00AE4E68"/>
    <w:rsid w:val="00AF2981"/>
    <w:rsid w:val="00AF3545"/>
    <w:rsid w:val="00B02AE6"/>
    <w:rsid w:val="00B1477E"/>
    <w:rsid w:val="00B148B0"/>
    <w:rsid w:val="00B22545"/>
    <w:rsid w:val="00B23101"/>
    <w:rsid w:val="00B26DBE"/>
    <w:rsid w:val="00B32B4B"/>
    <w:rsid w:val="00B33051"/>
    <w:rsid w:val="00B35DC1"/>
    <w:rsid w:val="00B602BA"/>
    <w:rsid w:val="00B66C27"/>
    <w:rsid w:val="00B77C8B"/>
    <w:rsid w:val="00B9155A"/>
    <w:rsid w:val="00B95146"/>
    <w:rsid w:val="00B96A4D"/>
    <w:rsid w:val="00B96A8B"/>
    <w:rsid w:val="00B9730E"/>
    <w:rsid w:val="00BA0961"/>
    <w:rsid w:val="00BA47EC"/>
    <w:rsid w:val="00BA548A"/>
    <w:rsid w:val="00BA57A1"/>
    <w:rsid w:val="00BA6AA3"/>
    <w:rsid w:val="00BA7FB4"/>
    <w:rsid w:val="00BB2D65"/>
    <w:rsid w:val="00BC347C"/>
    <w:rsid w:val="00BD38E0"/>
    <w:rsid w:val="00BD69E1"/>
    <w:rsid w:val="00BE335F"/>
    <w:rsid w:val="00BE66C6"/>
    <w:rsid w:val="00BF1077"/>
    <w:rsid w:val="00BF6393"/>
    <w:rsid w:val="00C0220B"/>
    <w:rsid w:val="00C02BF9"/>
    <w:rsid w:val="00C07021"/>
    <w:rsid w:val="00C10F13"/>
    <w:rsid w:val="00C11825"/>
    <w:rsid w:val="00C14129"/>
    <w:rsid w:val="00C17B03"/>
    <w:rsid w:val="00C22ACD"/>
    <w:rsid w:val="00C27387"/>
    <w:rsid w:val="00C3127D"/>
    <w:rsid w:val="00C46892"/>
    <w:rsid w:val="00C56886"/>
    <w:rsid w:val="00C60619"/>
    <w:rsid w:val="00C61186"/>
    <w:rsid w:val="00C62EF8"/>
    <w:rsid w:val="00C63A1C"/>
    <w:rsid w:val="00C66017"/>
    <w:rsid w:val="00C7180E"/>
    <w:rsid w:val="00C800C8"/>
    <w:rsid w:val="00C83F0B"/>
    <w:rsid w:val="00C847AF"/>
    <w:rsid w:val="00C86B29"/>
    <w:rsid w:val="00C9018D"/>
    <w:rsid w:val="00C91697"/>
    <w:rsid w:val="00C91C18"/>
    <w:rsid w:val="00C91F9B"/>
    <w:rsid w:val="00C958B9"/>
    <w:rsid w:val="00CA46AB"/>
    <w:rsid w:val="00CA6118"/>
    <w:rsid w:val="00CB3A81"/>
    <w:rsid w:val="00CB6058"/>
    <w:rsid w:val="00CC232A"/>
    <w:rsid w:val="00CC5EB4"/>
    <w:rsid w:val="00CC76A0"/>
    <w:rsid w:val="00CD08F7"/>
    <w:rsid w:val="00CD2564"/>
    <w:rsid w:val="00CD4C8C"/>
    <w:rsid w:val="00CD54EF"/>
    <w:rsid w:val="00CD777A"/>
    <w:rsid w:val="00CE1A50"/>
    <w:rsid w:val="00CE250E"/>
    <w:rsid w:val="00CE2C6E"/>
    <w:rsid w:val="00CE60A5"/>
    <w:rsid w:val="00CF20D3"/>
    <w:rsid w:val="00CF7CE2"/>
    <w:rsid w:val="00D0015D"/>
    <w:rsid w:val="00D04E5C"/>
    <w:rsid w:val="00D07B27"/>
    <w:rsid w:val="00D10ABA"/>
    <w:rsid w:val="00D230DA"/>
    <w:rsid w:val="00D26571"/>
    <w:rsid w:val="00D274FA"/>
    <w:rsid w:val="00D33B49"/>
    <w:rsid w:val="00D50569"/>
    <w:rsid w:val="00D52630"/>
    <w:rsid w:val="00D544C1"/>
    <w:rsid w:val="00D56111"/>
    <w:rsid w:val="00D56CAC"/>
    <w:rsid w:val="00D61FCB"/>
    <w:rsid w:val="00D73267"/>
    <w:rsid w:val="00D73E64"/>
    <w:rsid w:val="00D73EEE"/>
    <w:rsid w:val="00D80252"/>
    <w:rsid w:val="00D85A10"/>
    <w:rsid w:val="00D90564"/>
    <w:rsid w:val="00D92DE7"/>
    <w:rsid w:val="00DA151F"/>
    <w:rsid w:val="00DA1A77"/>
    <w:rsid w:val="00DA3873"/>
    <w:rsid w:val="00DA3E20"/>
    <w:rsid w:val="00DA4CB7"/>
    <w:rsid w:val="00DA6FE7"/>
    <w:rsid w:val="00DA7444"/>
    <w:rsid w:val="00DA76FA"/>
    <w:rsid w:val="00DB1F12"/>
    <w:rsid w:val="00DB6253"/>
    <w:rsid w:val="00DC436B"/>
    <w:rsid w:val="00DD5DE5"/>
    <w:rsid w:val="00DE1F88"/>
    <w:rsid w:val="00DE50CA"/>
    <w:rsid w:val="00DE6EBC"/>
    <w:rsid w:val="00DF7744"/>
    <w:rsid w:val="00E02C38"/>
    <w:rsid w:val="00E05565"/>
    <w:rsid w:val="00E056C5"/>
    <w:rsid w:val="00E12536"/>
    <w:rsid w:val="00E13858"/>
    <w:rsid w:val="00E1706B"/>
    <w:rsid w:val="00E27D0C"/>
    <w:rsid w:val="00E30119"/>
    <w:rsid w:val="00E33D7D"/>
    <w:rsid w:val="00E36AF3"/>
    <w:rsid w:val="00E370CE"/>
    <w:rsid w:val="00E37EA2"/>
    <w:rsid w:val="00E40C35"/>
    <w:rsid w:val="00E41D16"/>
    <w:rsid w:val="00E42D54"/>
    <w:rsid w:val="00E50F4D"/>
    <w:rsid w:val="00E52B7D"/>
    <w:rsid w:val="00E53B06"/>
    <w:rsid w:val="00E574DE"/>
    <w:rsid w:val="00E65C3C"/>
    <w:rsid w:val="00E65EF6"/>
    <w:rsid w:val="00E675A8"/>
    <w:rsid w:val="00E721F3"/>
    <w:rsid w:val="00E73EFF"/>
    <w:rsid w:val="00E75910"/>
    <w:rsid w:val="00E77C99"/>
    <w:rsid w:val="00E80340"/>
    <w:rsid w:val="00E81555"/>
    <w:rsid w:val="00E8281D"/>
    <w:rsid w:val="00E8516C"/>
    <w:rsid w:val="00E85C4A"/>
    <w:rsid w:val="00E85D24"/>
    <w:rsid w:val="00E93ADE"/>
    <w:rsid w:val="00EA140A"/>
    <w:rsid w:val="00EA17F3"/>
    <w:rsid w:val="00EA25B5"/>
    <w:rsid w:val="00EA3B00"/>
    <w:rsid w:val="00EB198B"/>
    <w:rsid w:val="00EB26BF"/>
    <w:rsid w:val="00EB37EE"/>
    <w:rsid w:val="00EB64EE"/>
    <w:rsid w:val="00EB6E2A"/>
    <w:rsid w:val="00EC100C"/>
    <w:rsid w:val="00EC275B"/>
    <w:rsid w:val="00EC3AF7"/>
    <w:rsid w:val="00EC72D9"/>
    <w:rsid w:val="00EC7E7B"/>
    <w:rsid w:val="00ED14A0"/>
    <w:rsid w:val="00ED36F8"/>
    <w:rsid w:val="00ED591B"/>
    <w:rsid w:val="00ED6C48"/>
    <w:rsid w:val="00EE36CD"/>
    <w:rsid w:val="00EE41A6"/>
    <w:rsid w:val="00EE57E5"/>
    <w:rsid w:val="00EE6524"/>
    <w:rsid w:val="00EE6E57"/>
    <w:rsid w:val="00EF4322"/>
    <w:rsid w:val="00EF5A17"/>
    <w:rsid w:val="00EF6AF7"/>
    <w:rsid w:val="00F039F2"/>
    <w:rsid w:val="00F03EAC"/>
    <w:rsid w:val="00F14145"/>
    <w:rsid w:val="00F14F9E"/>
    <w:rsid w:val="00F205FC"/>
    <w:rsid w:val="00F26CB6"/>
    <w:rsid w:val="00F335B6"/>
    <w:rsid w:val="00F33AC4"/>
    <w:rsid w:val="00F3549D"/>
    <w:rsid w:val="00F4084B"/>
    <w:rsid w:val="00F43339"/>
    <w:rsid w:val="00F442D0"/>
    <w:rsid w:val="00F545E9"/>
    <w:rsid w:val="00F548BD"/>
    <w:rsid w:val="00F6113C"/>
    <w:rsid w:val="00F62A95"/>
    <w:rsid w:val="00F745D3"/>
    <w:rsid w:val="00F77DC6"/>
    <w:rsid w:val="00F86D91"/>
    <w:rsid w:val="00F9038B"/>
    <w:rsid w:val="00F94578"/>
    <w:rsid w:val="00F966E2"/>
    <w:rsid w:val="00FA1480"/>
    <w:rsid w:val="00FB478D"/>
    <w:rsid w:val="00FB5C5B"/>
    <w:rsid w:val="00FB5C66"/>
    <w:rsid w:val="00FC02DE"/>
    <w:rsid w:val="00FC2D99"/>
    <w:rsid w:val="00FC6513"/>
    <w:rsid w:val="00FD1654"/>
    <w:rsid w:val="00FF1C9B"/>
  </w:rsids>
  <m:mathPr>
    <m:mathFont m:val="Cambria Math"/>
    <m:brkBin m:val="before"/>
    <m:brkBinSub m:val="--"/>
    <m:smallFrac m:val="0"/>
    <m:dispDef/>
    <m:lMargin m:val="0"/>
    <m:rMargin m:val="0"/>
    <m:defJc m:val="centerGroup"/>
    <m:wrapIndent m:val="1440"/>
    <m:intLim m:val="subSup"/>
    <m:naryLim m:val="undOvr"/>
  </m:mathPr>
  <w:themeFontLang w:val="en-AU"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8193"/>
    <o:shapelayout v:ext="edit">
      <o:idmap v:ext="edit" data="1"/>
    </o:shapelayout>
  </w:shapeDefaults>
  <w:decimalSymbol w:val="."/>
  <w:listSeparator w:val=","/>
  <w14:docId w14:val="0CD305E9"/>
  <w15:chartTrackingRefBased/>
  <w15:docId w15:val="{E4C0FF09-3A84-46F2-90CF-4C325AADF7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A11B5"/>
    <w:pPr>
      <w:suppressAutoHyphens/>
      <w:spacing w:after="240"/>
    </w:pPr>
    <w:rPr>
      <w:rFonts w:ascii="Calibri" w:hAnsi="Calibri"/>
      <w:color w:val="000000"/>
      <w:lang w:eastAsia="zh-CN"/>
    </w:rPr>
  </w:style>
  <w:style w:type="paragraph" w:styleId="Heading1">
    <w:name w:val="heading 1"/>
    <w:basedOn w:val="Normal"/>
    <w:next w:val="Normal"/>
    <w:link w:val="Heading1Char1"/>
    <w:qFormat/>
    <w:rsid w:val="00325F0B"/>
    <w:pPr>
      <w:keepNext/>
      <w:spacing w:before="360" w:after="60"/>
      <w:outlineLvl w:val="0"/>
    </w:pPr>
    <w:rPr>
      <w:b/>
      <w:color w:val="124173"/>
      <w:sz w:val="32"/>
    </w:rPr>
  </w:style>
  <w:style w:type="paragraph" w:styleId="Heading2">
    <w:name w:val="heading 2"/>
    <w:basedOn w:val="Normal"/>
    <w:next w:val="Normal"/>
    <w:link w:val="Heading2Char"/>
    <w:autoRedefine/>
    <w:qFormat/>
    <w:rsid w:val="00095DEA"/>
    <w:pPr>
      <w:keepNext/>
      <w:spacing w:before="240" w:after="60"/>
      <w:jc w:val="both"/>
      <w:outlineLvl w:val="1"/>
    </w:pPr>
    <w:rPr>
      <w:rFonts w:cs="Calibri"/>
      <w:b/>
      <w:bCs/>
      <w:color w:val="002060"/>
      <w:sz w:val="24"/>
      <w:szCs w:val="24"/>
      <w:lang w:eastAsia="en-AU"/>
    </w:rPr>
  </w:style>
  <w:style w:type="paragraph" w:styleId="Heading3">
    <w:name w:val="heading 3"/>
    <w:basedOn w:val="Normal"/>
    <w:next w:val="Normal"/>
    <w:autoRedefine/>
    <w:qFormat/>
    <w:rsid w:val="003026EC"/>
    <w:pPr>
      <w:keepNext/>
      <w:spacing w:before="200" w:after="120"/>
      <w:outlineLvl w:val="2"/>
    </w:pPr>
    <w:rPr>
      <w:rFonts w:cs="Calibri"/>
      <w:b/>
    </w:rPr>
  </w:style>
  <w:style w:type="paragraph" w:styleId="Heading4">
    <w:name w:val="heading 4"/>
    <w:basedOn w:val="Normal"/>
    <w:next w:val="Normal"/>
    <w:qFormat/>
    <w:pPr>
      <w:keepNext/>
      <w:spacing w:before="240" w:after="60"/>
      <w:outlineLvl w:val="3"/>
    </w:pPr>
    <w:rPr>
      <w:b/>
      <w:bCs/>
      <w:sz w:val="28"/>
      <w:szCs w:val="28"/>
    </w:rPr>
  </w:style>
  <w:style w:type="paragraph" w:styleId="Heading5">
    <w:name w:val="heading 5"/>
    <w:basedOn w:val="Normal"/>
    <w:next w:val="Normal"/>
    <w:qFormat/>
    <w:pPr>
      <w:keepNext/>
      <w:spacing w:after="60"/>
      <w:outlineLvl w:val="4"/>
    </w:pPr>
    <w:rPr>
      <w:b/>
    </w:rPr>
  </w:style>
  <w:style w:type="paragraph" w:styleId="Heading6">
    <w:name w:val="heading 6"/>
    <w:basedOn w:val="Normal"/>
    <w:next w:val="Normal"/>
    <w:qFormat/>
    <w:pPr>
      <w:spacing w:before="240" w:after="60"/>
      <w:outlineLvl w:val="5"/>
    </w:pPr>
    <w:rPr>
      <w:b/>
      <w:bCs/>
      <w:sz w:val="22"/>
      <w:szCs w:val="22"/>
    </w:rPr>
  </w:style>
  <w:style w:type="paragraph" w:styleId="Heading7">
    <w:name w:val="heading 7"/>
    <w:basedOn w:val="Normal"/>
    <w:next w:val="Normal"/>
    <w:qFormat/>
    <w:pPr>
      <w:keepNext/>
      <w:outlineLvl w:val="6"/>
    </w:pPr>
    <w:rPr>
      <w:i/>
      <w:color w:val="0000FF"/>
      <w:u w:val="single"/>
      <w:lang w:eastAsia="en-US"/>
    </w:rPr>
  </w:style>
  <w:style w:type="paragraph" w:styleId="Heading8">
    <w:name w:val="heading 8"/>
    <w:basedOn w:val="Normal"/>
    <w:next w:val="Normal"/>
    <w:qFormat/>
    <w:pPr>
      <w:spacing w:before="240" w:after="60"/>
      <w:outlineLvl w:val="7"/>
    </w:pPr>
    <w:rPr>
      <w:i/>
      <w:iCs/>
      <w:szCs w:val="24"/>
    </w:rPr>
  </w:style>
  <w:style w:type="paragraph" w:styleId="Heading9">
    <w:name w:val="heading 9"/>
    <w:basedOn w:val="Normal"/>
    <w:next w:val="Normal"/>
    <w:qFormat/>
    <w:p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styleId="BodyText">
    <w:name w:val="Body Text"/>
    <w:basedOn w:val="Normal"/>
    <w:pPr>
      <w:widowControl w:val="0"/>
      <w:tabs>
        <w:tab w:val="num" w:pos="1870"/>
      </w:tabs>
      <w:jc w:val="both"/>
    </w:pPr>
    <w:rPr>
      <w:rFonts w:ascii="Verdana" w:hAnsi="Verdana"/>
    </w:rPr>
  </w:style>
  <w:style w:type="paragraph" w:styleId="BodyText3">
    <w:name w:val="Body Text 3"/>
    <w:basedOn w:val="Normal"/>
    <w:pPr>
      <w:spacing w:line="240" w:lineRule="atLeast"/>
    </w:pPr>
    <w:rPr>
      <w:rFonts w:ascii="Arial" w:hAnsi="Arial"/>
      <w:snapToGrid w:val="0"/>
      <w:lang w:eastAsia="en-US"/>
    </w:rPr>
  </w:style>
  <w:style w:type="paragraph" w:styleId="BodyText2">
    <w:name w:val="Body Text 2"/>
    <w:basedOn w:val="Normal"/>
    <w:rPr>
      <w:b/>
      <w:i/>
    </w:rPr>
  </w:style>
  <w:style w:type="paragraph" w:styleId="BalloonText">
    <w:name w:val="Balloon Text"/>
    <w:basedOn w:val="Normal"/>
    <w:semiHidden/>
    <w:rPr>
      <w:rFonts w:ascii="Tahoma" w:hAnsi="Tahoma" w:cs="Tahoma"/>
      <w:sz w:val="16"/>
      <w:szCs w:val="16"/>
    </w:rPr>
  </w:style>
  <w:style w:type="paragraph" w:customStyle="1" w:styleId="Sectionheadings">
    <w:name w:val="Section_headings"/>
    <w:basedOn w:val="Heading1"/>
    <w:link w:val="SectionheadingsChar1"/>
    <w:pPr>
      <w:ind w:left="-561" w:right="-667"/>
    </w:pPr>
    <w:rPr>
      <w:rFonts w:ascii="Verdana" w:hAnsi="Verdana"/>
      <w:color w:val="333399"/>
      <w:sz w:val="22"/>
      <w:szCs w:val="22"/>
    </w:rPr>
  </w:style>
  <w:style w:type="paragraph" w:customStyle="1" w:styleId="infoheadings">
    <w:name w:val="info_headings"/>
    <w:basedOn w:val="BodyText2"/>
    <w:pPr>
      <w:ind w:left="-561" w:right="-667"/>
    </w:pPr>
    <w:rPr>
      <w:rFonts w:ascii="Verdana" w:hAnsi="Verdana"/>
      <w:b w:val="0"/>
      <w:i w:val="0"/>
      <w:color w:val="333399"/>
    </w:rPr>
  </w:style>
  <w:style w:type="character" w:customStyle="1" w:styleId="Heading5Char">
    <w:name w:val="Heading 5 Char"/>
    <w:rPr>
      <w:b/>
      <w:noProof w:val="0"/>
      <w:lang w:val="en-AU" w:eastAsia="zh-CN" w:bidi="ar-SA"/>
    </w:rPr>
  </w:style>
  <w:style w:type="character" w:customStyle="1" w:styleId="BodyText2Char">
    <w:name w:val="Body Text 2 Char"/>
    <w:rPr>
      <w:b/>
      <w:i/>
      <w:noProof w:val="0"/>
      <w:lang w:val="en-AU" w:eastAsia="zh-CN" w:bidi="ar-SA"/>
    </w:rPr>
  </w:style>
  <w:style w:type="character" w:customStyle="1" w:styleId="infoheadingsChar">
    <w:name w:val="info_headings Char"/>
    <w:rPr>
      <w:rFonts w:ascii="Verdana" w:hAnsi="Verdana"/>
      <w:b/>
      <w:i/>
      <w:noProof w:val="0"/>
      <w:color w:val="333399"/>
      <w:lang w:val="en-AU" w:eastAsia="zh-CN" w:bidi="ar-SA"/>
    </w:rPr>
  </w:style>
  <w:style w:type="character" w:customStyle="1" w:styleId="BodyTextChar">
    <w:name w:val="Body Text Char"/>
    <w:rPr>
      <w:rFonts w:ascii="Verdana" w:hAnsi="Verdana"/>
      <w:noProof w:val="0"/>
      <w:color w:val="000000"/>
      <w:lang w:val="en-AU" w:eastAsia="en-US" w:bidi="ar-SA"/>
    </w:rPr>
  </w:style>
  <w:style w:type="paragraph" w:customStyle="1" w:styleId="bodyindentChar">
    <w:name w:val="body_indent Char"/>
    <w:basedOn w:val="BodyText"/>
    <w:pPr>
      <w:spacing w:before="120"/>
      <w:ind w:left="1684"/>
    </w:pPr>
  </w:style>
  <w:style w:type="paragraph" w:customStyle="1" w:styleId="bodybullet">
    <w:name w:val="body_bullet"/>
    <w:basedOn w:val="bodyindentChar"/>
    <w:pPr>
      <w:numPr>
        <w:numId w:val="11"/>
      </w:numPr>
      <w:tabs>
        <w:tab w:val="num" w:pos="1870"/>
      </w:tabs>
      <w:ind w:left="1870" w:hanging="187"/>
    </w:pPr>
  </w:style>
  <w:style w:type="character" w:customStyle="1" w:styleId="bodyindentCharChar">
    <w:name w:val="body_indent Char Char"/>
    <w:rPr>
      <w:rFonts w:ascii="Verdana" w:hAnsi="Verdana"/>
      <w:noProof w:val="0"/>
      <w:color w:val="000000"/>
      <w:lang w:val="en-AU" w:eastAsia="en-US" w:bidi="ar-SA"/>
    </w:rPr>
  </w:style>
  <w:style w:type="paragraph" w:customStyle="1" w:styleId="privacy">
    <w:name w:val="privacy"/>
    <w:basedOn w:val="bodyindentChar"/>
    <w:pPr>
      <w:ind w:left="-374"/>
    </w:pPr>
  </w:style>
  <w:style w:type="paragraph" w:customStyle="1" w:styleId="sublight">
    <w:name w:val="sub_light"/>
    <w:basedOn w:val="headlght02"/>
    <w:rPr>
      <w:b w:val="0"/>
    </w:rPr>
  </w:style>
  <w:style w:type="paragraph" w:customStyle="1" w:styleId="headlght02">
    <w:name w:val="head_lght_02"/>
    <w:basedOn w:val="Normal"/>
    <w:pPr>
      <w:keepNext/>
      <w:ind w:left="-561" w:right="6626"/>
      <w:outlineLvl w:val="0"/>
    </w:pPr>
    <w:rPr>
      <w:rFonts w:ascii="Verdana" w:hAnsi="Verdana"/>
      <w:b/>
      <w:bCs/>
      <w:color w:val="99CCFF"/>
      <w:sz w:val="22"/>
    </w:rPr>
  </w:style>
  <w:style w:type="paragraph" w:customStyle="1" w:styleId="posinfoCharChar">
    <w:name w:val="pos_info Char Char"/>
    <w:basedOn w:val="infoheadings"/>
    <w:pPr>
      <w:tabs>
        <w:tab w:val="left" w:pos="1683"/>
      </w:tabs>
      <w:ind w:right="-106"/>
    </w:pPr>
    <w:rPr>
      <w:color w:val="000000"/>
    </w:rPr>
  </w:style>
  <w:style w:type="character" w:customStyle="1" w:styleId="posinfoCharCharChar">
    <w:name w:val="pos_info Char Char Char"/>
    <w:rPr>
      <w:rFonts w:ascii="Verdana" w:hAnsi="Verdana"/>
      <w:b/>
      <w:i/>
      <w:noProof w:val="0"/>
      <w:color w:val="000000"/>
      <w:lang w:val="en-AU" w:eastAsia="zh-CN" w:bidi="ar-SA"/>
    </w:rPr>
  </w:style>
  <w:style w:type="paragraph" w:customStyle="1" w:styleId="POStitle">
    <w:name w:val="POS title"/>
    <w:basedOn w:val="Normal"/>
    <w:pPr>
      <w:ind w:left="-187" w:right="-667"/>
    </w:pPr>
    <w:rPr>
      <w:rFonts w:ascii="Verdana" w:hAnsi="Verdana"/>
      <w:color w:val="FFFFFF"/>
      <w:szCs w:val="24"/>
    </w:rPr>
  </w:style>
  <w:style w:type="paragraph" w:customStyle="1" w:styleId="header0">
    <w:name w:val="!header"/>
    <w:basedOn w:val="Normal"/>
    <w:pPr>
      <w:ind w:left="-187" w:right="-667"/>
    </w:pPr>
    <w:rPr>
      <w:rFonts w:ascii="Verdana" w:hAnsi="Verdana"/>
      <w:color w:val="FFFFFF"/>
      <w:szCs w:val="24"/>
    </w:rPr>
  </w:style>
  <w:style w:type="paragraph" w:customStyle="1" w:styleId="indentheaders">
    <w:name w:val="indent_headers"/>
    <w:basedOn w:val="infoheadings"/>
    <w:pPr>
      <w:ind w:left="1683"/>
    </w:pPr>
  </w:style>
  <w:style w:type="paragraph" w:customStyle="1" w:styleId="bodypoints">
    <w:name w:val="body_points"/>
    <w:basedOn w:val="bodyindentChar"/>
    <w:pPr>
      <w:spacing w:before="0"/>
    </w:pPr>
  </w:style>
  <w:style w:type="character" w:customStyle="1" w:styleId="bodypointsChar">
    <w:name w:val="body_points Char"/>
    <w:rPr>
      <w:rFonts w:ascii="Verdana" w:hAnsi="Verdana"/>
      <w:noProof w:val="0"/>
      <w:color w:val="000000"/>
      <w:lang w:val="en-AU" w:eastAsia="en-US" w:bidi="ar-SA"/>
    </w:rPr>
  </w:style>
  <w:style w:type="character" w:customStyle="1" w:styleId="Heading1Char">
    <w:name w:val="Heading 1 Char"/>
    <w:rPr>
      <w:b/>
      <w:noProof w:val="0"/>
      <w:lang w:val="en-AU" w:eastAsia="zh-CN" w:bidi="ar-SA"/>
    </w:rPr>
  </w:style>
  <w:style w:type="character" w:customStyle="1" w:styleId="SectionheadingsChar">
    <w:name w:val="Section_headings Char"/>
    <w:rPr>
      <w:rFonts w:ascii="Verdana" w:hAnsi="Verdana"/>
      <w:b/>
      <w:noProof w:val="0"/>
      <w:color w:val="333399"/>
      <w:sz w:val="22"/>
      <w:szCs w:val="22"/>
      <w:lang w:val="en-AU" w:eastAsia="zh-CN" w:bidi="ar-SA"/>
    </w:rPr>
  </w:style>
  <w:style w:type="paragraph" w:customStyle="1" w:styleId="POSbrief">
    <w:name w:val="POS brief"/>
    <w:basedOn w:val="bodypoints"/>
    <w:pPr>
      <w:ind w:left="2431"/>
    </w:pPr>
  </w:style>
  <w:style w:type="character" w:customStyle="1" w:styleId="bodyindentCharChar0">
    <w:name w:val="body_indent Char Char"/>
    <w:rPr>
      <w:rFonts w:ascii="Verdana" w:hAnsi="Verdana"/>
      <w:noProof w:val="0"/>
      <w:color w:val="000000"/>
      <w:lang w:val="en-AU" w:eastAsia="en-US" w:bidi="ar-SA"/>
    </w:rPr>
  </w:style>
  <w:style w:type="character" w:customStyle="1" w:styleId="SectionheadingsCharChar">
    <w:name w:val="Section_headings Char Char"/>
    <w:rPr>
      <w:rFonts w:ascii="Verdana" w:hAnsi="Verdana"/>
      <w:b/>
      <w:noProof w:val="0"/>
      <w:color w:val="339966"/>
      <w:sz w:val="22"/>
      <w:szCs w:val="22"/>
      <w:lang w:val="en-AU" w:eastAsia="zh-CN" w:bidi="ar-SA"/>
    </w:rPr>
  </w:style>
  <w:style w:type="paragraph" w:styleId="BlockText">
    <w:name w:val="Block Text"/>
    <w:basedOn w:val="Normal"/>
    <w:pPr>
      <w:spacing w:after="120"/>
      <w:ind w:left="1440" w:right="1440"/>
    </w:pPr>
  </w:style>
  <w:style w:type="paragraph" w:styleId="BodyTextFirstIndent">
    <w:name w:val="Body Text First Indent"/>
    <w:basedOn w:val="BodyText"/>
    <w:pPr>
      <w:spacing w:after="120"/>
      <w:ind w:firstLine="210"/>
      <w:jc w:val="left"/>
    </w:pPr>
    <w:rPr>
      <w:rFonts w:ascii="Times New Roman" w:hAnsi="Times New Roman"/>
      <w:color w:val="auto"/>
    </w:rPr>
  </w:style>
  <w:style w:type="paragraph" w:styleId="BodyTextIndent">
    <w:name w:val="Body Text Indent"/>
    <w:basedOn w:val="Normal"/>
    <w:pPr>
      <w:spacing w:after="120"/>
      <w:ind w:left="360"/>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360"/>
    </w:pPr>
  </w:style>
  <w:style w:type="paragraph" w:styleId="BodyTextIndent3">
    <w:name w:val="Body Text Indent 3"/>
    <w:basedOn w:val="Normal"/>
    <w:pPr>
      <w:spacing w:after="120"/>
      <w:ind w:left="360"/>
    </w:pPr>
    <w:rPr>
      <w:sz w:val="16"/>
      <w:szCs w:val="16"/>
    </w:rPr>
  </w:style>
  <w:style w:type="paragraph" w:styleId="Caption">
    <w:name w:val="caption"/>
    <w:basedOn w:val="Normal"/>
    <w:next w:val="Normal"/>
    <w:qFormat/>
    <w:pPr>
      <w:spacing w:before="120" w:after="120"/>
    </w:pPr>
    <w:rPr>
      <w:b/>
      <w:bCs/>
    </w:rPr>
  </w:style>
  <w:style w:type="paragraph" w:styleId="Closing">
    <w:name w:val="Closing"/>
    <w:basedOn w:val="Normal"/>
    <w:pPr>
      <w:ind w:left="4320"/>
    </w:pPr>
  </w:style>
  <w:style w:type="paragraph" w:styleId="CommentText">
    <w:name w:val="annotation text"/>
    <w:basedOn w:val="Normal"/>
    <w:semiHidden/>
  </w:style>
  <w:style w:type="paragraph" w:styleId="CommentSubject">
    <w:name w:val="annotation subject"/>
    <w:basedOn w:val="CommentText"/>
    <w:next w:val="CommentText"/>
    <w:semiHidden/>
    <w:rPr>
      <w:b/>
      <w:bCs/>
    </w:rPr>
  </w:style>
  <w:style w:type="paragraph" w:styleId="Date">
    <w:name w:val="Date"/>
    <w:basedOn w:val="Normal"/>
    <w:next w:val="Normal"/>
  </w:style>
  <w:style w:type="paragraph" w:styleId="DocumentMap">
    <w:name w:val="Document Map"/>
    <w:basedOn w:val="Normal"/>
    <w:semiHidden/>
    <w:pPr>
      <w:shd w:val="clear" w:color="auto" w:fill="000080"/>
    </w:pPr>
    <w:rPr>
      <w:rFonts w:ascii="Tahoma" w:hAnsi="Tahoma" w:cs="Tahoma"/>
    </w:rPr>
  </w:style>
  <w:style w:type="paragraph" w:styleId="E-mailSignature">
    <w:name w:val="E-mail Signature"/>
    <w:basedOn w:val="Normal"/>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cs="Arial"/>
      <w:szCs w:val="24"/>
    </w:rPr>
  </w:style>
  <w:style w:type="paragraph" w:styleId="EnvelopeReturn">
    <w:name w:val="envelope return"/>
    <w:basedOn w:val="Normal"/>
    <w:rPr>
      <w:rFonts w:ascii="Arial" w:hAnsi="Arial" w:cs="Arial"/>
    </w:rPr>
  </w:style>
  <w:style w:type="paragraph" w:styleId="FootnoteText">
    <w:name w:val="footnote text"/>
    <w:basedOn w:val="Normal"/>
    <w:semiHidden/>
  </w:style>
  <w:style w:type="paragraph" w:styleId="HTMLAddress">
    <w:name w:val="HTML Address"/>
    <w:basedOn w:val="Normal"/>
    <w:rPr>
      <w:i/>
      <w:iCs/>
    </w:rPr>
  </w:style>
  <w:style w:type="paragraph" w:styleId="HTMLPreformatted">
    <w:name w:val="HTML Preformatted"/>
    <w:basedOn w:val="Normal"/>
    <w:rPr>
      <w:rFonts w:ascii="Courier New" w:hAnsi="Courier New" w:cs="Courier New"/>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cs="Arial"/>
      <w:b/>
      <w:bCs/>
    </w:rPr>
  </w:style>
  <w:style w:type="paragraph" w:styleId="List">
    <w:name w:val="List"/>
    <w:basedOn w:val="Normal"/>
    <w:pPr>
      <w:ind w:left="360" w:hanging="360"/>
    </w:pPr>
  </w:style>
  <w:style w:type="paragraph" w:styleId="List2">
    <w:name w:val="List 2"/>
    <w:basedOn w:val="Normal"/>
    <w:pPr>
      <w:ind w:left="720" w:hanging="360"/>
    </w:pPr>
  </w:style>
  <w:style w:type="paragraph" w:styleId="List3">
    <w:name w:val="List 3"/>
    <w:basedOn w:val="Normal"/>
    <w:pPr>
      <w:ind w:left="1080" w:hanging="360"/>
    </w:pPr>
  </w:style>
  <w:style w:type="paragraph" w:styleId="List4">
    <w:name w:val="List 4"/>
    <w:basedOn w:val="Normal"/>
    <w:pPr>
      <w:ind w:left="1440" w:hanging="360"/>
    </w:pPr>
  </w:style>
  <w:style w:type="paragraph" w:styleId="List5">
    <w:name w:val="List 5"/>
    <w:basedOn w:val="Normal"/>
    <w:pPr>
      <w:ind w:left="1800" w:hanging="360"/>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pPr>
  </w:style>
  <w:style w:type="paragraph" w:styleId="ListBullet3">
    <w:name w:val="List Bullet 3"/>
    <w:basedOn w:val="Normal"/>
    <w:autoRedefine/>
    <w:pPr>
      <w:numPr>
        <w:numId w:val="3"/>
      </w:numPr>
    </w:pPr>
  </w:style>
  <w:style w:type="paragraph" w:styleId="ListBullet4">
    <w:name w:val="List Bullet 4"/>
    <w:basedOn w:val="Normal"/>
    <w:autoRedefine/>
    <w:pPr>
      <w:numPr>
        <w:numId w:val="4"/>
      </w:numPr>
    </w:pPr>
  </w:style>
  <w:style w:type="paragraph" w:styleId="ListBullet5">
    <w:name w:val="List Bullet 5"/>
    <w:basedOn w:val="Normal"/>
    <w:autoRedefine/>
    <w:pPr>
      <w:numPr>
        <w:numId w:val="5"/>
      </w:numPr>
    </w:pPr>
  </w:style>
  <w:style w:type="paragraph" w:styleId="ListContinue">
    <w:name w:val="List Continue"/>
    <w:basedOn w:val="Normal"/>
    <w:pPr>
      <w:spacing w:after="120"/>
      <w:ind w:left="360"/>
    </w:pPr>
  </w:style>
  <w:style w:type="paragraph" w:styleId="ListContinue2">
    <w:name w:val="List Continue 2"/>
    <w:basedOn w:val="Normal"/>
    <w:pPr>
      <w:spacing w:after="120"/>
      <w:ind w:left="720"/>
    </w:pPr>
  </w:style>
  <w:style w:type="paragraph" w:styleId="ListContinue3">
    <w:name w:val="List Continue 3"/>
    <w:basedOn w:val="Normal"/>
    <w:pPr>
      <w:spacing w:after="120"/>
      <w:ind w:left="1080"/>
    </w:pPr>
  </w:style>
  <w:style w:type="paragraph" w:styleId="ListContinue4">
    <w:name w:val="List Continue 4"/>
    <w:basedOn w:val="Normal"/>
    <w:pPr>
      <w:spacing w:after="120"/>
      <w:ind w:left="1440"/>
    </w:pPr>
  </w:style>
  <w:style w:type="paragraph" w:styleId="ListContinue5">
    <w:name w:val="List Continue 5"/>
    <w:basedOn w:val="Normal"/>
    <w:pPr>
      <w:spacing w:after="120"/>
      <w:ind w:left="1800"/>
    </w:pPr>
  </w:style>
  <w:style w:type="paragraph" w:styleId="ListNumber">
    <w:name w:val="List Number"/>
    <w:basedOn w:val="Normal"/>
    <w:pPr>
      <w:numPr>
        <w:numId w:val="6"/>
      </w:numPr>
    </w:pPr>
  </w:style>
  <w:style w:type="paragraph" w:styleId="ListNumber2">
    <w:name w:val="List Number 2"/>
    <w:basedOn w:val="Normal"/>
    <w:pPr>
      <w:numPr>
        <w:numId w:val="7"/>
      </w:numPr>
    </w:pPr>
  </w:style>
  <w:style w:type="paragraph" w:styleId="ListNumber3">
    <w:name w:val="List Number 3"/>
    <w:basedOn w:val="Normal"/>
    <w:pPr>
      <w:numPr>
        <w:numId w:val="8"/>
      </w:numPr>
    </w:pPr>
  </w:style>
  <w:style w:type="paragraph" w:styleId="ListNumber4">
    <w:name w:val="List Number 4"/>
    <w:basedOn w:val="Normal"/>
    <w:pPr>
      <w:numPr>
        <w:numId w:val="9"/>
      </w:numPr>
    </w:pPr>
  </w:style>
  <w:style w:type="paragraph" w:styleId="ListNumber5">
    <w:name w:val="List Number 5"/>
    <w:basedOn w:val="Normal"/>
    <w:pPr>
      <w:numPr>
        <w:numId w:val="10"/>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lang w:eastAsia="zh-CN"/>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szCs w:val="24"/>
    </w:rPr>
  </w:style>
  <w:style w:type="paragraph" w:styleId="NormalWeb">
    <w:name w:val="Normal (Web)"/>
    <w:basedOn w:val="Normal"/>
    <w:rPr>
      <w:szCs w:val="24"/>
    </w:rPr>
  </w:style>
  <w:style w:type="paragraph" w:styleId="NormalIndent">
    <w:name w:val="Normal Indent"/>
    <w:basedOn w:val="Normal"/>
    <w:pPr>
      <w:ind w:left="720"/>
    </w:pPr>
  </w:style>
  <w:style w:type="paragraph" w:styleId="NoteHeading">
    <w:name w:val="Note Heading"/>
    <w:basedOn w:val="Normal"/>
    <w:next w:val="Normal"/>
  </w:style>
  <w:style w:type="paragraph" w:styleId="PlainText">
    <w:name w:val="Plain Text"/>
    <w:basedOn w:val="Normal"/>
    <w:rPr>
      <w:rFonts w:ascii="Courier New" w:hAnsi="Courier New" w:cs="Courier New"/>
    </w:rPr>
  </w:style>
  <w:style w:type="paragraph" w:styleId="Salutation">
    <w:name w:val="Salutation"/>
    <w:basedOn w:val="Normal"/>
    <w:next w:val="Normal"/>
  </w:style>
  <w:style w:type="paragraph" w:styleId="Signature">
    <w:name w:val="Signature"/>
    <w:basedOn w:val="Normal"/>
    <w:pPr>
      <w:ind w:left="4320"/>
    </w:pPr>
  </w:style>
  <w:style w:type="paragraph" w:styleId="Subtitle">
    <w:name w:val="Subtitle"/>
    <w:basedOn w:val="Normal"/>
    <w:qFormat/>
    <w:pPr>
      <w:spacing w:after="60"/>
      <w:jc w:val="center"/>
      <w:outlineLvl w:val="1"/>
    </w:pPr>
    <w:rPr>
      <w:rFonts w:ascii="Arial" w:hAnsi="Arial" w:cs="Arial"/>
      <w:szCs w:val="24"/>
    </w:rPr>
  </w:style>
  <w:style w:type="paragraph" w:styleId="TableofAuthorities">
    <w:name w:val="table of authorities"/>
    <w:basedOn w:val="Normal"/>
    <w:next w:val="Normal"/>
    <w:semiHidden/>
    <w:pPr>
      <w:ind w:left="200" w:hanging="200"/>
    </w:pPr>
  </w:style>
  <w:style w:type="paragraph" w:styleId="TableofFigures">
    <w:name w:val="table of figures"/>
    <w:basedOn w:val="Normal"/>
    <w:next w:val="Normal"/>
    <w:semiHidden/>
    <w:pPr>
      <w:ind w:left="400" w:hanging="400"/>
    </w:pPr>
  </w:style>
  <w:style w:type="paragraph" w:styleId="Title">
    <w:name w:val="Title"/>
    <w:basedOn w:val="Normal"/>
    <w:qFormat/>
    <w:pPr>
      <w:spacing w:before="240" w:after="60"/>
      <w:jc w:val="center"/>
      <w:outlineLvl w:val="0"/>
    </w:pPr>
    <w:rPr>
      <w:rFonts w:ascii="Arial" w:hAnsi="Arial" w:cs="Arial"/>
      <w:b/>
      <w:bCs/>
      <w:kern w:val="28"/>
      <w:sz w:val="32"/>
      <w:szCs w:val="32"/>
    </w:rPr>
  </w:style>
  <w:style w:type="paragraph" w:styleId="TOAHeading">
    <w:name w:val="toa heading"/>
    <w:basedOn w:val="Normal"/>
    <w:next w:val="Normal"/>
    <w:semiHidden/>
    <w:pPr>
      <w:spacing w:before="120"/>
    </w:pPr>
    <w:rPr>
      <w:rFonts w:ascii="Arial" w:hAnsi="Arial" w:cs="Arial"/>
      <w:b/>
      <w:bCs/>
      <w:szCs w:val="24"/>
    </w:rPr>
  </w:style>
  <w:style w:type="paragraph" w:styleId="TOC1">
    <w:name w:val="toc 1"/>
    <w:basedOn w:val="Normal"/>
    <w:next w:val="Normal"/>
    <w:autoRedefine/>
    <w:semiHidden/>
  </w:style>
  <w:style w:type="paragraph" w:styleId="TOC2">
    <w:name w:val="toc 2"/>
    <w:basedOn w:val="Normal"/>
    <w:next w:val="Normal"/>
    <w:autoRedefine/>
    <w:semiHidden/>
    <w:pPr>
      <w:ind w:left="200"/>
    </w:pPr>
  </w:style>
  <w:style w:type="paragraph" w:styleId="TOC3">
    <w:name w:val="toc 3"/>
    <w:basedOn w:val="Normal"/>
    <w:next w:val="Normal"/>
    <w:autoRedefine/>
    <w:semiHidden/>
    <w:pPr>
      <w:ind w:left="400"/>
    </w:pPr>
  </w:style>
  <w:style w:type="paragraph" w:styleId="TOC4">
    <w:name w:val="toc 4"/>
    <w:basedOn w:val="Normal"/>
    <w:next w:val="Normal"/>
    <w:autoRedefine/>
    <w:semiHidden/>
    <w:pPr>
      <w:ind w:left="600"/>
    </w:pPr>
  </w:style>
  <w:style w:type="paragraph" w:styleId="TOC5">
    <w:name w:val="toc 5"/>
    <w:basedOn w:val="Normal"/>
    <w:next w:val="Normal"/>
    <w:autoRedefine/>
    <w:semiHidden/>
    <w:pPr>
      <w:ind w:left="800"/>
    </w:pPr>
  </w:style>
  <w:style w:type="paragraph" w:styleId="TOC6">
    <w:name w:val="toc 6"/>
    <w:basedOn w:val="Normal"/>
    <w:next w:val="Normal"/>
    <w:autoRedefine/>
    <w:semiHidden/>
    <w:pPr>
      <w:ind w:left="1000"/>
    </w:pPr>
  </w:style>
  <w:style w:type="paragraph" w:styleId="TOC7">
    <w:name w:val="toc 7"/>
    <w:basedOn w:val="Normal"/>
    <w:next w:val="Normal"/>
    <w:autoRedefine/>
    <w:semiHidden/>
    <w:pPr>
      <w:ind w:left="1200"/>
    </w:pPr>
  </w:style>
  <w:style w:type="paragraph" w:styleId="TOC8">
    <w:name w:val="toc 8"/>
    <w:basedOn w:val="Normal"/>
    <w:next w:val="Normal"/>
    <w:autoRedefine/>
    <w:semiHidden/>
    <w:pPr>
      <w:ind w:left="1400"/>
    </w:pPr>
  </w:style>
  <w:style w:type="paragraph" w:styleId="TOC9">
    <w:name w:val="toc 9"/>
    <w:basedOn w:val="Normal"/>
    <w:next w:val="Normal"/>
    <w:autoRedefine/>
    <w:semiHidden/>
    <w:pPr>
      <w:ind w:left="1600"/>
    </w:pPr>
  </w:style>
  <w:style w:type="paragraph" w:customStyle="1" w:styleId="Style1">
    <w:name w:val="Style1"/>
    <w:basedOn w:val="infoheadings"/>
    <w:pPr>
      <w:tabs>
        <w:tab w:val="left" w:pos="1683"/>
      </w:tabs>
    </w:pPr>
  </w:style>
  <w:style w:type="character" w:styleId="Hyperlink">
    <w:name w:val="Hyperlink"/>
    <w:rPr>
      <w:color w:val="0000FF"/>
      <w:u w:val="single"/>
    </w:rPr>
  </w:style>
  <w:style w:type="character" w:styleId="FollowedHyperlink">
    <w:name w:val="FollowedHyperlink"/>
    <w:rPr>
      <w:color w:val="800080"/>
      <w:u w:val="single"/>
    </w:rPr>
  </w:style>
  <w:style w:type="character" w:styleId="CommentReference">
    <w:name w:val="annotation reference"/>
    <w:semiHidden/>
    <w:rPr>
      <w:sz w:val="16"/>
    </w:rPr>
  </w:style>
  <w:style w:type="paragraph" w:customStyle="1" w:styleId="a">
    <w:basedOn w:val="Normal"/>
    <w:rsid w:val="00AB1B28"/>
    <w:pPr>
      <w:spacing w:after="160" w:line="240" w:lineRule="exact"/>
    </w:pPr>
    <w:rPr>
      <w:rFonts w:ascii="Tahoma" w:hAnsi="Tahoma" w:cs="Tahoma"/>
      <w:lang w:val="en-US" w:eastAsia="en-US"/>
    </w:rPr>
  </w:style>
  <w:style w:type="paragraph" w:customStyle="1" w:styleId="BriefDocParagraph">
    <w:name w:val="BriefDoc Paragraph"/>
    <w:basedOn w:val="Normal"/>
    <w:rsid w:val="00AB1B28"/>
    <w:pPr>
      <w:numPr>
        <w:numId w:val="12"/>
      </w:numPr>
    </w:pPr>
  </w:style>
  <w:style w:type="character" w:customStyle="1" w:styleId="Heading1Char1">
    <w:name w:val="Heading 1 Char1"/>
    <w:link w:val="Heading1"/>
    <w:rsid w:val="00325F0B"/>
    <w:rPr>
      <w:rFonts w:ascii="Calibri" w:hAnsi="Calibri"/>
      <w:b/>
      <w:color w:val="124173"/>
      <w:sz w:val="32"/>
      <w:lang w:eastAsia="zh-CN"/>
    </w:rPr>
  </w:style>
  <w:style w:type="character" w:customStyle="1" w:styleId="SectionheadingsChar1">
    <w:name w:val="Section_headings Char1"/>
    <w:link w:val="Sectionheadings"/>
    <w:rsid w:val="005176F7"/>
    <w:rPr>
      <w:rFonts w:ascii="Verdana" w:hAnsi="Verdana"/>
      <w:b/>
      <w:color w:val="333399"/>
      <w:sz w:val="22"/>
      <w:szCs w:val="22"/>
      <w:lang w:val="en-AU" w:eastAsia="zh-CN" w:bidi="ar-SA"/>
    </w:rPr>
  </w:style>
  <w:style w:type="paragraph" w:customStyle="1" w:styleId="NormalWeb7">
    <w:name w:val="Normal (Web)7"/>
    <w:basedOn w:val="Normal"/>
    <w:rsid w:val="005176F7"/>
    <w:pPr>
      <w:spacing w:before="100" w:beforeAutospacing="1" w:after="100" w:afterAutospacing="1"/>
    </w:pPr>
    <w:rPr>
      <w:rFonts w:ascii="Verdana" w:hAnsi="Verdana"/>
      <w:szCs w:val="24"/>
      <w:lang w:eastAsia="en-AU"/>
    </w:rPr>
  </w:style>
  <w:style w:type="paragraph" w:styleId="ListParagraph">
    <w:name w:val="List Paragraph"/>
    <w:basedOn w:val="Normal"/>
    <w:uiPriority w:val="34"/>
    <w:qFormat/>
    <w:rsid w:val="00EB37EE"/>
    <w:pPr>
      <w:ind w:left="720"/>
      <w:contextualSpacing/>
    </w:pPr>
  </w:style>
  <w:style w:type="character" w:styleId="PageNumber">
    <w:name w:val="page number"/>
    <w:basedOn w:val="DefaultParagraphFont"/>
    <w:rsid w:val="00206122"/>
  </w:style>
  <w:style w:type="paragraph" w:customStyle="1" w:styleId="positiondetails">
    <w:name w:val="position details"/>
    <w:basedOn w:val="Normal"/>
    <w:autoRedefine/>
    <w:qFormat/>
    <w:rsid w:val="00325F0B"/>
    <w:pPr>
      <w:tabs>
        <w:tab w:val="left" w:pos="2268"/>
      </w:tabs>
      <w:spacing w:after="120"/>
      <w:ind w:firstLine="6"/>
    </w:pPr>
    <w:rPr>
      <w:color w:val="124172"/>
    </w:rPr>
  </w:style>
  <w:style w:type="paragraph" w:customStyle="1" w:styleId="normalnumbered">
    <w:name w:val="normal numbered"/>
    <w:basedOn w:val="Normal"/>
    <w:qFormat/>
    <w:rsid w:val="005E0EAC"/>
    <w:pPr>
      <w:numPr>
        <w:numId w:val="17"/>
      </w:numPr>
      <w:tabs>
        <w:tab w:val="left" w:pos="1134"/>
      </w:tabs>
      <w:ind w:left="340" w:hanging="340"/>
    </w:pPr>
    <w:rPr>
      <w:szCs w:val="24"/>
    </w:rPr>
  </w:style>
  <w:style w:type="paragraph" w:customStyle="1" w:styleId="normalbullet">
    <w:name w:val="normal bullet"/>
    <w:basedOn w:val="ListParagraph"/>
    <w:qFormat/>
    <w:rsid w:val="005E0EAC"/>
    <w:pPr>
      <w:keepNext/>
      <w:numPr>
        <w:numId w:val="16"/>
      </w:numPr>
      <w:ind w:left="340" w:hanging="340"/>
      <w:outlineLvl w:val="0"/>
    </w:pPr>
  </w:style>
  <w:style w:type="paragraph" w:customStyle="1" w:styleId="Positionstyleheading1">
    <w:name w:val="Position style heading 1"/>
    <w:basedOn w:val="positiondetails"/>
    <w:qFormat/>
    <w:rsid w:val="007A11B5"/>
    <w:pPr>
      <w:spacing w:before="600" w:after="60"/>
      <w:ind w:firstLine="0"/>
    </w:pPr>
    <w:rPr>
      <w:b/>
      <w:noProof/>
      <w:sz w:val="24"/>
      <w:lang w:val="en-US" w:eastAsia="en-US"/>
    </w:rPr>
  </w:style>
  <w:style w:type="paragraph" w:customStyle="1" w:styleId="postiondetailslast">
    <w:name w:val="postion details last"/>
    <w:basedOn w:val="positiondetails"/>
    <w:qFormat/>
    <w:rsid w:val="0013488A"/>
    <w:pPr>
      <w:spacing w:after="600"/>
    </w:pPr>
  </w:style>
  <w:style w:type="paragraph" w:customStyle="1" w:styleId="Title1">
    <w:name w:val="Title1"/>
    <w:basedOn w:val="Normal"/>
    <w:autoRedefine/>
    <w:qFormat/>
    <w:rsid w:val="00B95146"/>
    <w:pPr>
      <w:spacing w:after="120"/>
      <w:jc w:val="both"/>
    </w:pPr>
    <w:rPr>
      <w:b/>
      <w:color w:val="FFFFFF"/>
      <w:sz w:val="32"/>
      <w:szCs w:val="32"/>
    </w:rPr>
  </w:style>
  <w:style w:type="paragraph" w:customStyle="1" w:styleId="DTPLIheadinggreen">
    <w:name w:val="DTPLI heading green"/>
    <w:basedOn w:val="Normal"/>
    <w:next w:val="Normal"/>
    <w:qFormat/>
    <w:rsid w:val="005541F5"/>
    <w:pPr>
      <w:keepNext/>
      <w:suppressAutoHyphens w:val="0"/>
      <w:spacing w:before="480" w:after="120"/>
      <w:ind w:right="-2"/>
    </w:pPr>
    <w:rPr>
      <w:rFonts w:ascii="Tahoma" w:hAnsi="Tahoma" w:cs="Arial"/>
      <w:color w:val="57A84C"/>
      <w:sz w:val="30"/>
      <w:lang w:eastAsia="en-AU"/>
    </w:rPr>
  </w:style>
  <w:style w:type="character" w:styleId="PlaceholderText">
    <w:name w:val="Placeholder Text"/>
    <w:uiPriority w:val="99"/>
    <w:semiHidden/>
    <w:rsid w:val="00013CAB"/>
    <w:rPr>
      <w:color w:val="808080"/>
    </w:rPr>
  </w:style>
  <w:style w:type="paragraph" w:customStyle="1" w:styleId="BodyVPSC">
    <w:name w:val="Body VPSC"/>
    <w:link w:val="BodyVPSCChar"/>
    <w:qFormat/>
    <w:rsid w:val="00F26CB6"/>
    <w:pPr>
      <w:spacing w:after="100" w:line="276" w:lineRule="auto"/>
    </w:pPr>
    <w:rPr>
      <w:rFonts w:ascii="Arial" w:hAnsi="Arial" w:cs="Tahoma"/>
      <w:color w:val="000000"/>
    </w:rPr>
  </w:style>
  <w:style w:type="character" w:customStyle="1" w:styleId="BodyVPSCChar">
    <w:name w:val="Body VPSC Char"/>
    <w:link w:val="BodyVPSC"/>
    <w:rsid w:val="00F26CB6"/>
    <w:rPr>
      <w:rFonts w:ascii="Arial" w:hAnsi="Arial" w:cs="Tahoma"/>
      <w:color w:val="000000"/>
    </w:rPr>
  </w:style>
  <w:style w:type="character" w:styleId="UnresolvedMention">
    <w:name w:val="Unresolved Mention"/>
    <w:uiPriority w:val="99"/>
    <w:semiHidden/>
    <w:unhideWhenUsed/>
    <w:rsid w:val="00F4084B"/>
    <w:rPr>
      <w:color w:val="808080"/>
      <w:shd w:val="clear" w:color="auto" w:fill="E6E6E6"/>
    </w:rPr>
  </w:style>
  <w:style w:type="character" w:customStyle="1" w:styleId="Heading2Char">
    <w:name w:val="Heading 2 Char"/>
    <w:basedOn w:val="DefaultParagraphFont"/>
    <w:link w:val="Heading2"/>
    <w:rsid w:val="00095DEA"/>
    <w:rPr>
      <w:rFonts w:ascii="Calibri" w:hAnsi="Calibri" w:cs="Calibri"/>
      <w:b/>
      <w:bCs/>
      <w:color w:val="00206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374228">
      <w:bodyDiv w:val="1"/>
      <w:marLeft w:val="0"/>
      <w:marRight w:val="0"/>
      <w:marTop w:val="0"/>
      <w:marBottom w:val="0"/>
      <w:divBdr>
        <w:top w:val="none" w:sz="0" w:space="0" w:color="auto"/>
        <w:left w:val="none" w:sz="0" w:space="0" w:color="auto"/>
        <w:bottom w:val="none" w:sz="0" w:space="0" w:color="auto"/>
        <w:right w:val="none" w:sz="0" w:space="0" w:color="auto"/>
      </w:divBdr>
    </w:div>
    <w:div w:id="48695627">
      <w:bodyDiv w:val="1"/>
      <w:marLeft w:val="0"/>
      <w:marRight w:val="0"/>
      <w:marTop w:val="0"/>
      <w:marBottom w:val="0"/>
      <w:divBdr>
        <w:top w:val="none" w:sz="0" w:space="0" w:color="auto"/>
        <w:left w:val="none" w:sz="0" w:space="0" w:color="auto"/>
        <w:bottom w:val="none" w:sz="0" w:space="0" w:color="auto"/>
        <w:right w:val="none" w:sz="0" w:space="0" w:color="auto"/>
      </w:divBdr>
    </w:div>
    <w:div w:id="152140128">
      <w:bodyDiv w:val="1"/>
      <w:marLeft w:val="0"/>
      <w:marRight w:val="0"/>
      <w:marTop w:val="0"/>
      <w:marBottom w:val="0"/>
      <w:divBdr>
        <w:top w:val="none" w:sz="0" w:space="0" w:color="auto"/>
        <w:left w:val="none" w:sz="0" w:space="0" w:color="auto"/>
        <w:bottom w:val="none" w:sz="0" w:space="0" w:color="auto"/>
        <w:right w:val="none" w:sz="0" w:space="0" w:color="auto"/>
      </w:divBdr>
    </w:div>
    <w:div w:id="350034414">
      <w:bodyDiv w:val="1"/>
      <w:marLeft w:val="0"/>
      <w:marRight w:val="0"/>
      <w:marTop w:val="0"/>
      <w:marBottom w:val="0"/>
      <w:divBdr>
        <w:top w:val="none" w:sz="0" w:space="0" w:color="auto"/>
        <w:left w:val="none" w:sz="0" w:space="0" w:color="auto"/>
        <w:bottom w:val="none" w:sz="0" w:space="0" w:color="auto"/>
        <w:right w:val="none" w:sz="0" w:space="0" w:color="auto"/>
      </w:divBdr>
    </w:div>
    <w:div w:id="730617058">
      <w:bodyDiv w:val="1"/>
      <w:marLeft w:val="0"/>
      <w:marRight w:val="0"/>
      <w:marTop w:val="0"/>
      <w:marBottom w:val="0"/>
      <w:divBdr>
        <w:top w:val="none" w:sz="0" w:space="0" w:color="auto"/>
        <w:left w:val="none" w:sz="0" w:space="0" w:color="auto"/>
        <w:bottom w:val="none" w:sz="0" w:space="0" w:color="auto"/>
        <w:right w:val="none" w:sz="0" w:space="0" w:color="auto"/>
      </w:divBdr>
    </w:div>
    <w:div w:id="979729898">
      <w:bodyDiv w:val="1"/>
      <w:marLeft w:val="0"/>
      <w:marRight w:val="0"/>
      <w:marTop w:val="0"/>
      <w:marBottom w:val="0"/>
      <w:divBdr>
        <w:top w:val="none" w:sz="0" w:space="0" w:color="auto"/>
        <w:left w:val="none" w:sz="0" w:space="0" w:color="auto"/>
        <w:bottom w:val="none" w:sz="0" w:space="0" w:color="auto"/>
        <w:right w:val="none" w:sz="0" w:space="0" w:color="auto"/>
      </w:divBdr>
    </w:div>
    <w:div w:id="1197768573">
      <w:bodyDiv w:val="1"/>
      <w:marLeft w:val="0"/>
      <w:marRight w:val="0"/>
      <w:marTop w:val="0"/>
      <w:marBottom w:val="0"/>
      <w:divBdr>
        <w:top w:val="none" w:sz="0" w:space="0" w:color="auto"/>
        <w:left w:val="none" w:sz="0" w:space="0" w:color="auto"/>
        <w:bottom w:val="none" w:sz="0" w:space="0" w:color="auto"/>
        <w:right w:val="none" w:sz="0" w:space="0" w:color="auto"/>
      </w:divBdr>
    </w:div>
    <w:div w:id="1246845543">
      <w:bodyDiv w:val="1"/>
      <w:marLeft w:val="0"/>
      <w:marRight w:val="0"/>
      <w:marTop w:val="0"/>
      <w:marBottom w:val="0"/>
      <w:divBdr>
        <w:top w:val="none" w:sz="0" w:space="0" w:color="auto"/>
        <w:left w:val="none" w:sz="0" w:space="0" w:color="auto"/>
        <w:bottom w:val="none" w:sz="0" w:space="0" w:color="auto"/>
        <w:right w:val="none" w:sz="0" w:space="0" w:color="auto"/>
      </w:divBdr>
    </w:div>
    <w:div w:id="1306815565">
      <w:bodyDiv w:val="1"/>
      <w:marLeft w:val="0"/>
      <w:marRight w:val="0"/>
      <w:marTop w:val="0"/>
      <w:marBottom w:val="0"/>
      <w:divBdr>
        <w:top w:val="none" w:sz="0" w:space="0" w:color="auto"/>
        <w:left w:val="none" w:sz="0" w:space="0" w:color="auto"/>
        <w:bottom w:val="none" w:sz="0" w:space="0" w:color="auto"/>
        <w:right w:val="none" w:sz="0" w:space="0" w:color="auto"/>
      </w:divBdr>
    </w:div>
    <w:div w:id="1457018803">
      <w:bodyDiv w:val="1"/>
      <w:marLeft w:val="0"/>
      <w:marRight w:val="0"/>
      <w:marTop w:val="0"/>
      <w:marBottom w:val="0"/>
      <w:divBdr>
        <w:top w:val="none" w:sz="0" w:space="0" w:color="auto"/>
        <w:left w:val="none" w:sz="0" w:space="0" w:color="auto"/>
        <w:bottom w:val="none" w:sz="0" w:space="0" w:color="auto"/>
        <w:right w:val="none" w:sz="0" w:space="0" w:color="auto"/>
      </w:divBdr>
    </w:div>
    <w:div w:id="18572302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www.djpr.vic.gov.au"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s://djpr.vic.gov.au/about-us/overview/our-ministers-and-parliamentary-secretaries"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EDJTR Document" ma:contentTypeID="0x010100611F6414DFB111E7BA88F9DF1743E31700B22FC3343BA1594E9D65B136630D9E8B" ma:contentTypeVersion="25" ma:contentTypeDescription="DEDJTR Document" ma:contentTypeScope="" ma:versionID="f887cb45d5eb77880f510c84da5298e7">
  <xsd:schema xmlns:xsd="http://www.w3.org/2001/XMLSchema" xmlns:xs="http://www.w3.org/2001/XMLSchema" xmlns:p="http://schemas.microsoft.com/office/2006/metadata/properties" xmlns:ns2="1970f3ff-c7c3-4b73-8f0c-0bc260d159f3" xmlns:ns3="da64ec77-7161-4cde-a776-08231bf8527a" xmlns:ns4="f23fc4f5-3c70-4be1-a159-9d46aea72154" targetNamespace="http://schemas.microsoft.com/office/2006/metadata/properties" ma:root="true" ma:fieldsID="bdbb580844123c5c00f6787e373b4d5c" ns2:_="" ns3:_="" ns4:_="">
    <xsd:import namespace="1970f3ff-c7c3-4b73-8f0c-0bc260d159f3"/>
    <xsd:import namespace="da64ec77-7161-4cde-a776-08231bf8527a"/>
    <xsd:import namespace="f23fc4f5-3c70-4be1-a159-9d46aea72154"/>
    <xsd:element name="properties">
      <xsd:complexType>
        <xsd:sequence>
          <xsd:element name="documentManagement">
            <xsd:complexType>
              <xsd:all>
                <xsd:element ref="ns2:g46a9f61d38540a784cfecbd3da27bca" minOccurs="0"/>
                <xsd:element ref="ns3:TaxCatchAll" minOccurs="0"/>
                <xsd:element ref="ns3:TaxCatchAllLabel" minOccurs="0"/>
                <xsd:element ref="ns2:b4605c5f9d584382a57fb8476d85f713" minOccurs="0"/>
                <xsd:element ref="ns2:p31afe295eb448f092f13ab8c2af2c33" minOccurs="0"/>
                <xsd:element ref="ns2:hcae176ec3a54dbeadeeec1b38baec58" minOccurs="0"/>
                <xsd:element ref="ns2:lf5681727d5b4cc1a5c417fcf66e2a7b" minOccurs="0"/>
                <xsd:element ref="ns4:MediaServiceMetadata" minOccurs="0"/>
                <xsd:element ref="ns4:MediaServiceFastMetadata" minOccurs="0"/>
                <xsd:element ref="ns4:MediaServiceAutoTags" minOccurs="0"/>
                <xsd:element ref="ns4:MediaServiceOCR" minOccurs="0"/>
                <xsd:element ref="ns4:MediaServiceDateTaken" minOccurs="0"/>
                <xsd:element ref="ns4:MediaServiceLocation" minOccurs="0"/>
                <xsd:element ref="ns3:SharedWithUsers" minOccurs="0"/>
                <xsd:element ref="ns3:SharedWithDetails" minOccurs="0"/>
                <xsd:element ref="ns4:MediaServiceAutoKeyPoints" minOccurs="0"/>
                <xsd:element ref="ns4:MediaServiceKeyPoints" minOccurs="0"/>
                <xsd:element ref="ns4:MediaServiceGenerationTime" minOccurs="0"/>
                <xsd:element ref="ns4: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970f3ff-c7c3-4b73-8f0c-0bc260d159f3" elementFormDefault="qualified">
    <xsd:import namespace="http://schemas.microsoft.com/office/2006/documentManagement/types"/>
    <xsd:import namespace="http://schemas.microsoft.com/office/infopath/2007/PartnerControls"/>
    <xsd:element name="g46a9f61d38540a784cfecbd3da27bca" ma:index="8" nillable="true" ma:taxonomy="true" ma:internalName="g46a9f61d38540a784cfecbd3da27bca" ma:taxonomyFieldName="DEDJTRGroup" ma:displayName="Group" ma:indexed="true" ma:fieldId="{046a9f61-d385-40a7-84cf-ecbd3da27bca}" ma:sspId="9292314e-c97d-49c1-8ae7-4cb6e1c4f97c" ma:termSetId="da3e7bcb-eeaa-4707-acea-ba4da45cec05" ma:anchorId="00000000-0000-0000-0000-000000000000" ma:open="false" ma:isKeyword="false">
      <xsd:complexType>
        <xsd:sequence>
          <xsd:element ref="pc:Terms" minOccurs="0" maxOccurs="1"/>
        </xsd:sequence>
      </xsd:complexType>
    </xsd:element>
    <xsd:element name="b4605c5f9d584382a57fb8476d85f713" ma:index="12" nillable="true" ma:taxonomy="true" ma:internalName="b4605c5f9d584382a57fb8476d85f713" ma:taxonomyFieldName="DEDJTRDivision" ma:displayName="Division" ma:indexed="true" ma:fieldId="{b4605c5f-9d58-4382-a57f-b8476d85f713}" ma:sspId="9292314e-c97d-49c1-8ae7-4cb6e1c4f97c" ma:termSetId="da3e7bcb-eeaa-4707-acea-ba4da45cec05" ma:anchorId="00000000-0000-0000-0000-000000000000" ma:open="false" ma:isKeyword="false">
      <xsd:complexType>
        <xsd:sequence>
          <xsd:element ref="pc:Terms" minOccurs="0" maxOccurs="1"/>
        </xsd:sequence>
      </xsd:complexType>
    </xsd:element>
    <xsd:element name="p31afe295eb448f092f13ab8c2af2c33" ma:index="14" nillable="true" ma:taxonomy="true" ma:internalName="p31afe295eb448f092f13ab8c2af2c33" ma:taxonomyFieldName="DEDJTRBranch" ma:displayName="Branch" ma:indexed="true" ma:fieldId="{931afe29-5eb4-48f0-92f1-3ab8c2af2c33}" ma:sspId="9292314e-c97d-49c1-8ae7-4cb6e1c4f97c" ma:termSetId="da3e7bcb-eeaa-4707-acea-ba4da45cec05" ma:anchorId="00000000-0000-0000-0000-000000000000" ma:open="false" ma:isKeyword="false">
      <xsd:complexType>
        <xsd:sequence>
          <xsd:element ref="pc:Terms" minOccurs="0" maxOccurs="1"/>
        </xsd:sequence>
      </xsd:complexType>
    </xsd:element>
    <xsd:element name="hcae176ec3a54dbeadeeec1b38baec58" ma:index="16" nillable="true" ma:taxonomy="true" ma:internalName="hcae176ec3a54dbeadeeec1b38baec58" ma:taxonomyFieldName="DEDJTRSection" ma:displayName="Section" ma:indexed="true" ma:fieldId="{1cae176e-c3a5-4dbe-adee-ec1b38baec58}" ma:sspId="9292314e-c97d-49c1-8ae7-4cb6e1c4f97c" ma:termSetId="da3e7bcb-eeaa-4707-acea-ba4da45cec05" ma:anchorId="00000000-0000-0000-0000-000000000000" ma:open="false" ma:isKeyword="false">
      <xsd:complexType>
        <xsd:sequence>
          <xsd:element ref="pc:Terms" minOccurs="0" maxOccurs="1"/>
        </xsd:sequence>
      </xsd:complexType>
    </xsd:element>
    <xsd:element name="lf5681727d5b4cc1a5c417fcf66e2a7b" ma:index="18" nillable="true" ma:taxonomy="true" ma:internalName="lf5681727d5b4cc1a5c417fcf66e2a7b" ma:taxonomyFieldName="DEDJTRSecurityClassification" ma:displayName="Security Classification" ma:fieldId="{5f568172-7d5b-4cc1-a5c4-17fcf66e2a7b}" ma:sspId="9292314e-c97d-49c1-8ae7-4cb6e1c4f97c" ma:termSetId="e639de15-6b57-4d67-aed9-4113af6bf4b4"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da64ec77-7161-4cde-a776-08231bf8527a" elementFormDefault="qualified">
    <xsd:import namespace="http://schemas.microsoft.com/office/2006/documentManagement/types"/>
    <xsd:import namespace="http://schemas.microsoft.com/office/infopath/2007/PartnerControls"/>
    <xsd:element name="TaxCatchAll" ma:index="9" nillable="true" ma:displayName="Taxonomy Catch All Column" ma:hidden="true" ma:list="{5e3c3087-bbd1-48fd-bcfa-fdcb9251170f}" ma:internalName="TaxCatchAll" ma:showField="CatchAllData" ma:web="da64ec77-7161-4cde-a776-08231bf8527a">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5e3c3087-bbd1-48fd-bcfa-fdcb9251170f}" ma:internalName="TaxCatchAllLabel" ma:readOnly="true" ma:showField="CatchAllDataLabel" ma:web="da64ec77-7161-4cde-a776-08231bf8527a">
      <xsd:complexType>
        <xsd:complexContent>
          <xsd:extension base="dms:MultiChoiceLookup">
            <xsd:sequence>
              <xsd:element name="Value" type="dms:Lookup" maxOccurs="unbounded" minOccurs="0" nillable="true"/>
            </xsd:sequence>
          </xsd:extension>
        </xsd:complexContent>
      </xsd:complexType>
    </xsd:element>
    <xsd:element name="SharedWithUsers" ma:index="2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7"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23fc4f5-3c70-4be1-a159-9d46aea72154" elementFormDefault="qualified">
    <xsd:import namespace="http://schemas.microsoft.com/office/2006/documentManagement/types"/>
    <xsd:import namespace="http://schemas.microsoft.com/office/infopath/2007/PartnerControls"/>
    <xsd:element name="MediaServiceMetadata" ma:index="20" nillable="true" ma:displayName="MediaServiceMetadata" ma:hidden="true" ma:internalName="MediaServiceMetadata" ma:readOnly="true">
      <xsd:simpleType>
        <xsd:restriction base="dms:Note"/>
      </xsd:simpleType>
    </xsd:element>
    <xsd:element name="MediaServiceFastMetadata" ma:index="21" nillable="true" ma:displayName="MediaServiceFastMetadata" ma:hidden="true" ma:internalName="MediaServiceFastMetadata" ma:readOnly="true">
      <xsd:simpleType>
        <xsd:restriction base="dms:Note"/>
      </xsd:simpleType>
    </xsd:element>
    <xsd:element name="MediaServiceAutoTags" ma:index="22" nillable="true" ma:displayName="Tags" ma:internalName="MediaServiceAutoTags" ma:readOnly="true">
      <xsd:simpleType>
        <xsd:restriction base="dms:Text"/>
      </xsd:simpleType>
    </xsd:element>
    <xsd:element name="MediaServiceOCR" ma:index="23" nillable="true" ma:displayName="Extracted Text" ma:internalName="MediaServiceOCR" ma:readOnly="true">
      <xsd:simpleType>
        <xsd:restriction base="dms:Note">
          <xsd:maxLength value="255"/>
        </xsd:restriction>
      </xsd:simpleType>
    </xsd:element>
    <xsd:element name="MediaServiceDateTaken" ma:index="24" nillable="true" ma:displayName="MediaServiceDateTaken" ma:hidden="true" ma:internalName="MediaServiceDateTaken" ma:readOnly="true">
      <xsd:simpleType>
        <xsd:restriction base="dms:Text"/>
      </xsd:simpleType>
    </xsd:element>
    <xsd:element name="MediaServiceLocation" ma:index="25" nillable="true" ma:displayName="Location" ma:internalName="MediaServiceLocation" ma:readOnly="true">
      <xsd:simpleType>
        <xsd:restriction base="dms:Text"/>
      </xsd:simpleType>
    </xsd:element>
    <xsd:element name="MediaServiceAutoKeyPoints" ma:index="28" nillable="true" ma:displayName="MediaServiceAutoKeyPoints" ma:hidden="true" ma:internalName="MediaServiceAutoKeyPoints" ma:readOnly="true">
      <xsd:simpleType>
        <xsd:restriction base="dms:Note"/>
      </xsd:simpleType>
    </xsd:element>
    <xsd:element name="MediaServiceKeyPoints" ma:index="29" nillable="true" ma:displayName="KeyPoints" ma:internalName="MediaServiceKeyPoints" ma:readOnly="true">
      <xsd:simpleType>
        <xsd:restriction base="dms:Note">
          <xsd:maxLength value="255"/>
        </xsd:restriction>
      </xsd:simpleType>
    </xsd:element>
    <xsd:element name="MediaServiceGenerationTime" ma:index="30" nillable="true" ma:displayName="MediaServiceGenerationTime" ma:hidden="true" ma:internalName="MediaServiceGenerationTime" ma:readOnly="true">
      <xsd:simpleType>
        <xsd:restriction base="dms:Text"/>
      </xsd:simpleType>
    </xsd:element>
    <xsd:element name="MediaServiceEventHashCode" ma:index="31"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da64ec77-7161-4cde-a776-08231bf8527a">
      <Value>17</Value>
      <Value>6</Value>
    </TaxCatchAll>
    <hcae176ec3a54dbeadeeec1b38baec58 xmlns="1970f3ff-c7c3-4b73-8f0c-0bc260d159f3">
      <Terms xmlns="http://schemas.microsoft.com/office/infopath/2007/PartnerControls"/>
    </hcae176ec3a54dbeadeeec1b38baec58>
    <p31afe295eb448f092f13ab8c2af2c33 xmlns="1970f3ff-c7c3-4b73-8f0c-0bc260d159f3">
      <Terms xmlns="http://schemas.microsoft.com/office/infopath/2007/PartnerControls"/>
    </p31afe295eb448f092f13ab8c2af2c33>
    <lf5681727d5b4cc1a5c417fcf66e2a7b xmlns="1970f3ff-c7c3-4b73-8f0c-0bc260d159f3">
      <Terms xmlns="http://schemas.microsoft.com/office/infopath/2007/PartnerControls"/>
    </lf5681727d5b4cc1a5c417fcf66e2a7b>
    <b4605c5f9d584382a57fb8476d85f713 xmlns="1970f3ff-c7c3-4b73-8f0c-0bc260d159f3">
      <Terms xmlns="http://schemas.microsoft.com/office/infopath/2007/PartnerControls">
        <TermInfo xmlns="http://schemas.microsoft.com/office/infopath/2007/PartnerControls">
          <TermName xmlns="http://schemas.microsoft.com/office/infopath/2007/PartnerControls">Office of the Chief Operating Officer</TermName>
          <TermId xmlns="http://schemas.microsoft.com/office/infopath/2007/PartnerControls">dabf6008-6a2c-4bd9-b15d-34c4e64458e8</TermId>
        </TermInfo>
      </Terms>
    </b4605c5f9d584382a57fb8476d85f713>
    <g46a9f61d38540a784cfecbd3da27bca xmlns="1970f3ff-c7c3-4b73-8f0c-0bc260d159f3">
      <Terms xmlns="http://schemas.microsoft.com/office/infopath/2007/PartnerControls">
        <TermInfo xmlns="http://schemas.microsoft.com/office/infopath/2007/PartnerControls">
          <TermName xmlns="http://schemas.microsoft.com/office/infopath/2007/PartnerControls">Corporate Services</TermName>
          <TermId xmlns="http://schemas.microsoft.com/office/infopath/2007/PartnerControls">3b371c75-67b3-403b-8080-1577b88bc064</TermId>
        </TermInfo>
      </Terms>
    </g46a9f61d38540a784cfecbd3da27bca>
  </documentManagement>
</p:properties>
</file>

<file path=customXml/item4.xml><?xml version="1.0" encoding="utf-8"?>
<LongProperties xmlns="http://schemas.microsoft.com/office/2006/metadata/longProperti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A05A374-6E93-4A62-A856-85A34A5DE26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970f3ff-c7c3-4b73-8f0c-0bc260d159f3"/>
    <ds:schemaRef ds:uri="da64ec77-7161-4cde-a776-08231bf8527a"/>
    <ds:schemaRef ds:uri="f23fc4f5-3c70-4be1-a159-9d46aea7215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A379DC7-F42C-4F6A-8A2E-FEF7D3601327}">
  <ds:schemaRefs>
    <ds:schemaRef ds:uri="http://schemas.microsoft.com/sharepoint/v3/contenttype/forms"/>
  </ds:schemaRefs>
</ds:datastoreItem>
</file>

<file path=customXml/itemProps3.xml><?xml version="1.0" encoding="utf-8"?>
<ds:datastoreItem xmlns:ds="http://schemas.openxmlformats.org/officeDocument/2006/customXml" ds:itemID="{222CFEC9-62FC-4DB4-981E-7D21BEA03521}">
  <ds:schemaRefs>
    <ds:schemaRef ds:uri="http://purl.org/dc/terms/"/>
    <ds:schemaRef ds:uri="http://purl.org/dc/dcmitype/"/>
    <ds:schemaRef ds:uri="http://schemas.microsoft.com/office/infopath/2007/PartnerControls"/>
    <ds:schemaRef ds:uri="1970f3ff-c7c3-4b73-8f0c-0bc260d159f3"/>
    <ds:schemaRef ds:uri="http://purl.org/dc/elements/1.1/"/>
    <ds:schemaRef ds:uri="http://schemas.microsoft.com/office/2006/documentManagement/types"/>
    <ds:schemaRef ds:uri="http://schemas.openxmlformats.org/package/2006/metadata/core-properties"/>
    <ds:schemaRef ds:uri="da64ec77-7161-4cde-a776-08231bf8527a"/>
    <ds:schemaRef ds:uri="f23fc4f5-3c70-4be1-a159-9d46aea72154"/>
    <ds:schemaRef ds:uri="http://schemas.microsoft.com/office/2006/metadata/properties"/>
    <ds:schemaRef ds:uri="http://www.w3.org/XML/1998/namespace"/>
  </ds:schemaRefs>
</ds:datastoreItem>
</file>

<file path=customXml/itemProps4.xml><?xml version="1.0" encoding="utf-8"?>
<ds:datastoreItem xmlns:ds="http://schemas.openxmlformats.org/officeDocument/2006/customXml" ds:itemID="{BC871BE9-A603-4FE3-8488-3C01BC35F320}">
  <ds:schemaRefs>
    <ds:schemaRef ds:uri="http://schemas.microsoft.com/office/2006/metadata/longProperties"/>
  </ds:schemaRefs>
</ds:datastoreItem>
</file>

<file path=customXml/itemProps5.xml><?xml version="1.0" encoding="utf-8"?>
<ds:datastoreItem xmlns:ds="http://schemas.openxmlformats.org/officeDocument/2006/customXml" ds:itemID="{8E8FA53B-3F75-4943-9246-ADF4A8E523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TotalTime>
  <Pages>4</Pages>
  <Words>1337</Words>
  <Characters>8790</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The Position</vt:lpstr>
    </vt:vector>
  </TitlesOfParts>
  <Company>Watermark Studio</Company>
  <LinksUpToDate>false</LinksUpToDate>
  <CharactersWithSpaces>10107</CharactersWithSpaces>
  <SharedDoc>false</SharedDoc>
  <HLinks>
    <vt:vector size="42" baseType="variant">
      <vt:variant>
        <vt:i4>5308515</vt:i4>
      </vt:variant>
      <vt:variant>
        <vt:i4>84</vt:i4>
      </vt:variant>
      <vt:variant>
        <vt:i4>0</vt:i4>
      </vt:variant>
      <vt:variant>
        <vt:i4>5</vt:i4>
      </vt:variant>
      <vt:variant>
        <vt:lpwstr>mailto:recruitment@ecodev.vic.gov.au</vt:lpwstr>
      </vt:variant>
      <vt:variant>
        <vt:lpwstr/>
      </vt:variant>
      <vt:variant>
        <vt:i4>6684795</vt:i4>
      </vt:variant>
      <vt:variant>
        <vt:i4>81</vt:i4>
      </vt:variant>
      <vt:variant>
        <vt:i4>0</vt:i4>
      </vt:variant>
      <vt:variant>
        <vt:i4>5</vt:i4>
      </vt:variant>
      <vt:variant>
        <vt:lpwstr>http://www.careers.vic.gov.au/</vt:lpwstr>
      </vt:variant>
      <vt:variant>
        <vt:lpwstr/>
      </vt:variant>
      <vt:variant>
        <vt:i4>2687016</vt:i4>
      </vt:variant>
      <vt:variant>
        <vt:i4>63</vt:i4>
      </vt:variant>
      <vt:variant>
        <vt:i4>0</vt:i4>
      </vt:variant>
      <vt:variant>
        <vt:i4>5</vt:i4>
      </vt:variant>
      <vt:variant>
        <vt:lpwstr>https://vpsc.vic.gov.au/resources/pre-employment-screening-misconduct-victorian-public-service/</vt:lpwstr>
      </vt:variant>
      <vt:variant>
        <vt:lpwstr/>
      </vt:variant>
      <vt:variant>
        <vt:i4>6422573</vt:i4>
      </vt:variant>
      <vt:variant>
        <vt:i4>12</vt:i4>
      </vt:variant>
      <vt:variant>
        <vt:i4>0</vt:i4>
      </vt:variant>
      <vt:variant>
        <vt:i4>5</vt:i4>
      </vt:variant>
      <vt:variant>
        <vt:lpwstr>http://www.djpr.vic.gov.au/</vt:lpwstr>
      </vt:variant>
      <vt:variant>
        <vt:lpwstr/>
      </vt:variant>
      <vt:variant>
        <vt:i4>4390921</vt:i4>
      </vt:variant>
      <vt:variant>
        <vt:i4>2</vt:i4>
      </vt:variant>
      <vt:variant>
        <vt:i4>0</vt:i4>
      </vt:variant>
      <vt:variant>
        <vt:i4>5</vt:i4>
      </vt:variant>
      <vt:variant>
        <vt:lpwstr>https://djpr.vic.gov.au/</vt:lpwstr>
      </vt:variant>
      <vt:variant>
        <vt:lpwstr/>
      </vt:variant>
      <vt:variant>
        <vt:i4>4390921</vt:i4>
      </vt:variant>
      <vt:variant>
        <vt:i4>-1</vt:i4>
      </vt:variant>
      <vt:variant>
        <vt:i4>2056</vt:i4>
      </vt:variant>
      <vt:variant>
        <vt:i4>4</vt:i4>
      </vt:variant>
      <vt:variant>
        <vt:lpwstr>https://djpr.vic.gov.au/</vt:lpwstr>
      </vt:variant>
      <vt:variant>
        <vt:lpwstr/>
      </vt:variant>
      <vt:variant>
        <vt:i4>3276834</vt:i4>
      </vt:variant>
      <vt:variant>
        <vt:i4>-1</vt:i4>
      </vt:variant>
      <vt:variant>
        <vt:i4>2056</vt:i4>
      </vt:variant>
      <vt:variant>
        <vt:i4>1</vt:i4>
      </vt:variant>
      <vt:variant>
        <vt:lpwstr>https://djpr.vic.gov.au/__data/assets/image/0003/1750152/djpr-logo-black.png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Position</dc:title>
  <dc:subject/>
  <dc:creator>Shamus Hoare</dc:creator>
  <cp:keywords/>
  <cp:lastModifiedBy>Megan Scott (DJPR)</cp:lastModifiedBy>
  <cp:revision>2</cp:revision>
  <cp:lastPrinted>2015-03-23T22:07:00Z</cp:lastPrinted>
  <dcterms:created xsi:type="dcterms:W3CDTF">2022-08-11T23:52:00Z</dcterms:created>
  <dcterms:modified xsi:type="dcterms:W3CDTF">2022-08-11T23:52:00Z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478e97cc-a13d-4334-b597-8897df4c006d</vt:lpwstr>
  </property>
  <property fmtid="{D5CDD505-2E9C-101B-9397-08002B2CF9AE}" pid="3" name="DSDBI ClassificationCLASSIFICATION">
    <vt:lpwstr>UNCLASSIFIED</vt:lpwstr>
  </property>
  <property fmtid="{D5CDD505-2E9C-101B-9397-08002B2CF9AE}" pid="4" name="DSDBI ClassificationDLM FOR SEC-MARKINGS">
    <vt:lpwstr>NONE</vt:lpwstr>
  </property>
  <property fmtid="{D5CDD505-2E9C-101B-9397-08002B2CF9AE}" pid="5" name="Classification">
    <vt:lpwstr>UNCLASSIFIED
NONE
Christian Gilbert</vt:lpwstr>
  </property>
  <property fmtid="{D5CDD505-2E9C-101B-9397-08002B2CF9AE}" pid="6" name="f3ed7f362db545f782d865836adbb2f0">
    <vt:lpwstr/>
  </property>
  <property fmtid="{D5CDD505-2E9C-101B-9397-08002B2CF9AE}" pid="7" name="f05bd79f208a407db67995dd77812e30">
    <vt:lpwstr/>
  </property>
  <property fmtid="{D5CDD505-2E9C-101B-9397-08002B2CF9AE}" pid="8" name="e4da834bacf8456d94e18d5d66490b90">
    <vt:lpwstr/>
  </property>
  <property fmtid="{D5CDD505-2E9C-101B-9397-08002B2CF9AE}" pid="9" name="d8b18ebf729c4d56932fa517449ed5cb">
    <vt:lpwstr/>
  </property>
  <property fmtid="{D5CDD505-2E9C-101B-9397-08002B2CF9AE}" pid="10" name="be9de15831a746f4b3f0ba041df97669">
    <vt:lpwstr/>
  </property>
  <property fmtid="{D5CDD505-2E9C-101B-9397-08002B2CF9AE}" pid="11" name="DEDJTRDivision">
    <vt:lpwstr>17;#Office of the Chief Operating Officer|dabf6008-6a2c-4bd9-b15d-34c4e64458e8</vt:lpwstr>
  </property>
  <property fmtid="{D5CDD505-2E9C-101B-9397-08002B2CF9AE}" pid="12" name="DEDJTRGroup">
    <vt:lpwstr>6;#Corporate Services|3b371c75-67b3-403b-8080-1577b88bc064</vt:lpwstr>
  </property>
  <property fmtid="{D5CDD505-2E9C-101B-9397-08002B2CF9AE}" pid="13" name="ContentTypeId">
    <vt:lpwstr>0x010100611F6414DFB111E7BA88F9DF1743E31700B22FC3343BA1594E9D65B136630D9E8B</vt:lpwstr>
  </property>
  <property fmtid="{D5CDD505-2E9C-101B-9397-08002B2CF9AE}" pid="14" name="DEDJTRPortfolio">
    <vt:lpwstr>6;#Employment Investment and Trade|55ce1999-68b6-4f37-bdce-009ad410cd2a</vt:lpwstr>
  </property>
  <property fmtid="{D5CDD505-2E9C-101B-9397-08002B2CF9AE}" pid="15" name="DEDJTRSecurityClassification">
    <vt:lpwstr/>
  </property>
  <property fmtid="{D5CDD505-2E9C-101B-9397-08002B2CF9AE}" pid="16" name="DEDJTRBranch">
    <vt:lpwstr/>
  </property>
  <property fmtid="{D5CDD505-2E9C-101B-9397-08002B2CF9AE}" pid="17" name="DEDJTRSection">
    <vt:lpwstr/>
  </property>
  <property fmtid="{D5CDD505-2E9C-101B-9397-08002B2CF9AE}" pid="18" name="MSIP_Label_d00a4df9-c942-4b09-b23a-6c1023f6de27_Enabled">
    <vt:lpwstr>true</vt:lpwstr>
  </property>
  <property fmtid="{D5CDD505-2E9C-101B-9397-08002B2CF9AE}" pid="19" name="MSIP_Label_d00a4df9-c942-4b09-b23a-6c1023f6de27_SetDate">
    <vt:lpwstr>2022-08-11T23:52:20Z</vt:lpwstr>
  </property>
  <property fmtid="{D5CDD505-2E9C-101B-9397-08002B2CF9AE}" pid="20" name="MSIP_Label_d00a4df9-c942-4b09-b23a-6c1023f6de27_Method">
    <vt:lpwstr>Privileged</vt:lpwstr>
  </property>
  <property fmtid="{D5CDD505-2E9C-101B-9397-08002B2CF9AE}" pid="21" name="MSIP_Label_d00a4df9-c942-4b09-b23a-6c1023f6de27_Name">
    <vt:lpwstr>Official (DJPR)</vt:lpwstr>
  </property>
  <property fmtid="{D5CDD505-2E9C-101B-9397-08002B2CF9AE}" pid="22" name="MSIP_Label_d00a4df9-c942-4b09-b23a-6c1023f6de27_SiteId">
    <vt:lpwstr>722ea0be-3e1c-4b11-ad6f-9401d6856e24</vt:lpwstr>
  </property>
  <property fmtid="{D5CDD505-2E9C-101B-9397-08002B2CF9AE}" pid="23" name="MSIP_Label_d00a4df9-c942-4b09-b23a-6c1023f6de27_ActionId">
    <vt:lpwstr>92577cbd-6388-42c1-93ca-e7e532ec50ca</vt:lpwstr>
  </property>
  <property fmtid="{D5CDD505-2E9C-101B-9397-08002B2CF9AE}" pid="24" name="MSIP_Label_d00a4df9-c942-4b09-b23a-6c1023f6de27_ContentBits">
    <vt:lpwstr>3</vt:lpwstr>
  </property>
</Properties>
</file>