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8FC33" w14:textId="77777777" w:rsidR="009339C3" w:rsidRDefault="009339C3"/>
    <w:tbl>
      <w:tblPr>
        <w:tblpPr w:leftFromText="5670" w:rightFromText="5670" w:bottomFromText="284" w:vertAnchor="page" w:horzAnchor="page" w:tblpX="3403" w:tblpY="455"/>
        <w:tblOverlap w:val="never"/>
        <w:tblW w:w="7761" w:type="dxa"/>
        <w:tblLayout w:type="fixed"/>
        <w:tblCellMar>
          <w:left w:w="0" w:type="dxa"/>
          <w:right w:w="0" w:type="dxa"/>
        </w:tblCellMar>
        <w:tblLook w:val="04A0" w:firstRow="1" w:lastRow="0" w:firstColumn="1" w:lastColumn="0" w:noHBand="0" w:noVBand="1"/>
      </w:tblPr>
      <w:tblGrid>
        <w:gridCol w:w="7761"/>
      </w:tblGrid>
      <w:tr w:rsidR="00975ED3" w:rsidRPr="00975ED3" w14:paraId="6248FC35" w14:textId="77777777" w:rsidTr="00250538">
        <w:trPr>
          <w:trHeight w:hRule="exact" w:val="1418"/>
        </w:trPr>
        <w:tc>
          <w:tcPr>
            <w:tcW w:w="7761" w:type="dxa"/>
            <w:vAlign w:val="center"/>
          </w:tcPr>
          <w:p w14:paraId="6248FC34" w14:textId="77777777" w:rsidR="00975ED3" w:rsidRPr="00975ED3" w:rsidRDefault="00CA3DB8" w:rsidP="003F46E9">
            <w:pPr>
              <w:pStyle w:val="Title"/>
            </w:pPr>
            <w:r>
              <w:t>Department of Environment,</w:t>
            </w:r>
            <w:r>
              <w:br/>
              <w:t>Land, Water and Planning</w:t>
            </w:r>
          </w:p>
        </w:tc>
      </w:tr>
      <w:tr w:rsidR="00975ED3" w14:paraId="6248FC37" w14:textId="77777777" w:rsidTr="00250538">
        <w:trPr>
          <w:trHeight w:val="1247"/>
        </w:trPr>
        <w:tc>
          <w:tcPr>
            <w:tcW w:w="7761" w:type="dxa"/>
            <w:vAlign w:val="center"/>
          </w:tcPr>
          <w:p w14:paraId="6248FC36" w14:textId="77777777" w:rsidR="00975ED3" w:rsidRDefault="00CA3DB8" w:rsidP="003F46E9">
            <w:pPr>
              <w:pStyle w:val="Subtitle"/>
            </w:pPr>
            <w:r w:rsidRPr="00334DD4">
              <w:t>Position Description</w:t>
            </w:r>
          </w:p>
        </w:tc>
      </w:tr>
    </w:tbl>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580"/>
        <w:gridCol w:w="7654"/>
      </w:tblGrid>
      <w:tr w:rsidR="00CA3DB8" w:rsidRPr="001B1027" w14:paraId="6248FC3A" w14:textId="77777777" w:rsidTr="00D57871">
        <w:tc>
          <w:tcPr>
            <w:tcW w:w="10234" w:type="dxa"/>
            <w:gridSpan w:val="2"/>
            <w:tcBorders>
              <w:top w:val="nil"/>
              <w:left w:val="nil"/>
              <w:bottom w:val="nil"/>
              <w:right w:val="nil"/>
            </w:tcBorders>
            <w:vAlign w:val="center"/>
          </w:tcPr>
          <w:p w14:paraId="6248FC38" w14:textId="77777777" w:rsidR="00CA3DB8" w:rsidRPr="00BB0956" w:rsidRDefault="00CA3DB8" w:rsidP="00D57871">
            <w:pPr>
              <w:pStyle w:val="DTPLIheadinggreen"/>
              <w:spacing w:before="12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Position purpose</w:t>
            </w:r>
          </w:p>
          <w:p w14:paraId="6248FC39" w14:textId="500ECF8C" w:rsidR="00603E64" w:rsidRPr="001B1027" w:rsidRDefault="00413228" w:rsidP="00D57871">
            <w:pPr>
              <w:tabs>
                <w:tab w:val="left" w:pos="10178"/>
              </w:tabs>
              <w:ind w:right="114"/>
              <w:rPr>
                <w:rFonts w:ascii="Arial" w:hAnsi="Arial"/>
                <w:szCs w:val="22"/>
              </w:rPr>
            </w:pPr>
            <w:bookmarkStart w:id="0" w:name="_Hlk89080456"/>
            <w:r w:rsidRPr="00F50F05">
              <w:rPr>
                <w:rFonts w:ascii="Arial" w:hAnsi="Arial"/>
                <w:lang w:val="en-US"/>
              </w:rPr>
              <w:t xml:space="preserve">The purpose of this position is to undertake intelligence driven investigations and enforcement operations relating to wildlife, forest produce, </w:t>
            </w:r>
            <w:proofErr w:type="gramStart"/>
            <w:r w:rsidRPr="00F50F05">
              <w:rPr>
                <w:rFonts w:ascii="Arial" w:hAnsi="Arial"/>
                <w:lang w:val="en-US"/>
              </w:rPr>
              <w:t>land</w:t>
            </w:r>
            <w:proofErr w:type="gramEnd"/>
            <w:r w:rsidRPr="00F50F05">
              <w:rPr>
                <w:rFonts w:ascii="Arial" w:hAnsi="Arial"/>
                <w:lang w:val="en-US"/>
              </w:rPr>
              <w:t xml:space="preserve"> and fire management operations.</w:t>
            </w:r>
            <w:bookmarkEnd w:id="0"/>
          </w:p>
        </w:tc>
      </w:tr>
      <w:tr w:rsidR="00CA3DB8" w:rsidRPr="001B1027" w14:paraId="6248FC3E" w14:textId="77777777" w:rsidTr="00D57871">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42"/>
        </w:trPr>
        <w:tc>
          <w:tcPr>
            <w:tcW w:w="10234" w:type="dxa"/>
            <w:gridSpan w:val="2"/>
            <w:tcBorders>
              <w:top w:val="nil"/>
              <w:bottom w:val="nil"/>
              <w:right w:val="nil"/>
            </w:tcBorders>
          </w:tcPr>
          <w:p w14:paraId="6248FC3D" w14:textId="77777777" w:rsidR="00CA3DB8" w:rsidRPr="00BB0956" w:rsidRDefault="00CA3DB8" w:rsidP="00D57871">
            <w:pPr>
              <w:pStyle w:val="DTPLIheadinggreen"/>
              <w:spacing w:before="120"/>
              <w:rPr>
                <w:rFonts w:ascii="Arial" w:hAnsi="Arial"/>
                <w:bCs/>
                <w:color w:val="A6A1B5" w:themeColor="accent6"/>
                <w:sz w:val="28"/>
                <w:szCs w:val="28"/>
                <w:lang w:eastAsia="zh-CN"/>
              </w:rPr>
            </w:pPr>
            <w:r w:rsidRPr="00BB0956">
              <w:rPr>
                <w:rFonts w:ascii="Arial" w:hAnsi="Arial"/>
                <w:bCs/>
                <w:color w:val="00B2A9" w:themeColor="text2"/>
                <w:sz w:val="28"/>
                <w:szCs w:val="28"/>
                <w:lang w:eastAsia="zh-CN"/>
              </w:rPr>
              <w:t>Position details</w:t>
            </w:r>
          </w:p>
        </w:tc>
      </w:tr>
      <w:tr w:rsidR="00413228" w:rsidRPr="001B1027" w14:paraId="6248FC41"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3F" w14:textId="77777777" w:rsidR="00413228" w:rsidRPr="001B6284" w:rsidRDefault="00413228" w:rsidP="00413228">
            <w:pPr>
              <w:ind w:right="-450"/>
              <w:rPr>
                <w:rFonts w:ascii="Arial" w:hAnsi="Arial"/>
                <w:b/>
                <w:szCs w:val="22"/>
              </w:rPr>
            </w:pPr>
            <w:r w:rsidRPr="001B6284">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40" w14:textId="75DCC7B8" w:rsidR="00413228" w:rsidRPr="001B6284" w:rsidRDefault="00413228" w:rsidP="00413228">
            <w:pPr>
              <w:ind w:left="57" w:right="-450"/>
              <w:rPr>
                <w:rFonts w:ascii="Arial" w:hAnsi="Arial"/>
                <w:szCs w:val="22"/>
              </w:rPr>
            </w:pPr>
            <w:r w:rsidRPr="004B273B">
              <w:rPr>
                <w:rFonts w:ascii="Arial" w:hAnsi="Arial"/>
                <w:color w:val="auto"/>
              </w:rPr>
              <w:t>Senior Forest and Wildlife Officer</w:t>
            </w:r>
          </w:p>
        </w:tc>
      </w:tr>
      <w:tr w:rsidR="00413228" w:rsidRPr="001B1027" w14:paraId="6248FC44"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42" w14:textId="77777777" w:rsidR="00413228" w:rsidRPr="001B6284" w:rsidRDefault="00413228" w:rsidP="00413228">
            <w:pPr>
              <w:ind w:right="-450"/>
              <w:rPr>
                <w:rFonts w:ascii="Arial" w:hAnsi="Arial"/>
                <w:b/>
                <w:szCs w:val="22"/>
              </w:rPr>
            </w:pPr>
            <w:r w:rsidRPr="001B6284">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43" w14:textId="010F420B" w:rsidR="00413228" w:rsidRPr="001B6284" w:rsidRDefault="00413228" w:rsidP="00413228">
            <w:pPr>
              <w:ind w:left="57" w:right="-450"/>
              <w:rPr>
                <w:rFonts w:ascii="Arial" w:hAnsi="Arial"/>
                <w:szCs w:val="22"/>
              </w:rPr>
            </w:pPr>
            <w:r w:rsidRPr="007376D4">
              <w:rPr>
                <w:rFonts w:ascii="Arial" w:hAnsi="Arial"/>
              </w:rPr>
              <w:t>50935354</w:t>
            </w:r>
          </w:p>
        </w:tc>
      </w:tr>
      <w:tr w:rsidR="00413228" w:rsidRPr="001B1027" w14:paraId="6248FC47"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45" w14:textId="77777777" w:rsidR="00413228" w:rsidRPr="001B6284" w:rsidRDefault="00413228" w:rsidP="00413228">
            <w:pPr>
              <w:ind w:right="-450"/>
              <w:rPr>
                <w:rFonts w:ascii="Arial" w:hAnsi="Arial"/>
                <w:b/>
                <w:szCs w:val="22"/>
              </w:rPr>
            </w:pPr>
            <w:r w:rsidRPr="001B6284">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46" w14:textId="41653E6B" w:rsidR="00413228" w:rsidRPr="001B6284" w:rsidRDefault="00413228" w:rsidP="00413228">
            <w:pPr>
              <w:ind w:left="57" w:right="-450"/>
              <w:rPr>
                <w:rFonts w:ascii="Arial" w:hAnsi="Arial"/>
                <w:szCs w:val="22"/>
              </w:rPr>
            </w:pPr>
            <w:r w:rsidRPr="3C9D0BAB">
              <w:rPr>
                <w:rFonts w:ascii="Arial" w:hAnsi="Arial"/>
              </w:rPr>
              <w:t xml:space="preserve">VPS Grade </w:t>
            </w:r>
            <w:r>
              <w:rPr>
                <w:rFonts w:ascii="Arial" w:hAnsi="Arial"/>
              </w:rPr>
              <w:t>4</w:t>
            </w:r>
          </w:p>
        </w:tc>
      </w:tr>
      <w:tr w:rsidR="00413228" w:rsidRPr="001B1027" w14:paraId="6248FC4A"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48" w14:textId="77777777" w:rsidR="00413228" w:rsidRPr="001B6284" w:rsidRDefault="00413228" w:rsidP="00413228">
            <w:pPr>
              <w:ind w:right="-450"/>
              <w:rPr>
                <w:rFonts w:ascii="Arial" w:hAnsi="Arial"/>
                <w:b/>
                <w:szCs w:val="22"/>
              </w:rPr>
            </w:pPr>
            <w:r w:rsidRPr="001B6284">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49" w14:textId="70507463" w:rsidR="00413228" w:rsidRPr="001B6284" w:rsidRDefault="00413228" w:rsidP="00413228">
            <w:pPr>
              <w:ind w:left="57" w:right="-450"/>
              <w:rPr>
                <w:rFonts w:ascii="Arial" w:hAnsi="Arial"/>
                <w:szCs w:val="22"/>
              </w:rPr>
            </w:pPr>
            <w:bookmarkStart w:id="1" w:name="_Hlk89080408"/>
            <w:r w:rsidRPr="005A04C9">
              <w:rPr>
                <w:rFonts w:ascii="Arial" w:hAnsi="Arial"/>
              </w:rPr>
              <w:t>$8</w:t>
            </w:r>
            <w:r>
              <w:rPr>
                <w:rFonts w:ascii="Arial" w:hAnsi="Arial"/>
              </w:rPr>
              <w:t>7</w:t>
            </w:r>
            <w:r w:rsidRPr="005A04C9">
              <w:rPr>
                <w:rFonts w:ascii="Arial" w:hAnsi="Arial"/>
              </w:rPr>
              <w:t>,</w:t>
            </w:r>
            <w:r>
              <w:rPr>
                <w:rFonts w:ascii="Arial" w:hAnsi="Arial"/>
              </w:rPr>
              <w:t>640</w:t>
            </w:r>
            <w:r w:rsidRPr="005A04C9">
              <w:rPr>
                <w:rFonts w:ascii="Arial" w:hAnsi="Arial"/>
              </w:rPr>
              <w:t xml:space="preserve"> - $</w:t>
            </w:r>
            <w:r>
              <w:rPr>
                <w:rFonts w:ascii="Arial" w:hAnsi="Arial"/>
              </w:rPr>
              <w:t>99,438</w:t>
            </w:r>
            <w:r w:rsidR="00CF63C5">
              <w:rPr>
                <w:rFonts w:ascii="Arial" w:hAnsi="Arial"/>
              </w:rPr>
              <w:t xml:space="preserve"> </w:t>
            </w:r>
            <w:bookmarkEnd w:id="1"/>
            <w:proofErr w:type="spellStart"/>
            <w:r w:rsidR="00CF63C5">
              <w:rPr>
                <w:rFonts w:ascii="Arial" w:hAnsi="Arial"/>
              </w:rPr>
              <w:t>pa</w:t>
            </w:r>
            <w:proofErr w:type="spellEnd"/>
            <w:r w:rsidR="00CF63C5">
              <w:rPr>
                <w:rFonts w:ascii="Arial" w:hAnsi="Arial"/>
              </w:rPr>
              <w:t xml:space="preserve"> plus superannuation</w:t>
            </w:r>
          </w:p>
        </w:tc>
      </w:tr>
      <w:tr w:rsidR="00CA3DB8" w:rsidRPr="001B1027" w14:paraId="6248FC4D"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4B" w14:textId="77777777" w:rsidR="00CA3DB8" w:rsidRPr="001B6284" w:rsidRDefault="00CA3DB8" w:rsidP="00D57871">
            <w:pPr>
              <w:ind w:right="-450"/>
              <w:rPr>
                <w:rFonts w:ascii="Arial" w:hAnsi="Arial"/>
                <w:b/>
                <w:szCs w:val="22"/>
              </w:rPr>
            </w:pPr>
            <w:r w:rsidRPr="001B6284">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4C" w14:textId="5B96D59F" w:rsidR="00CA3DB8" w:rsidRPr="001B6284" w:rsidRDefault="00CF63C5" w:rsidP="00D57871">
            <w:pPr>
              <w:tabs>
                <w:tab w:val="left" w:pos="3529"/>
              </w:tabs>
              <w:ind w:left="57" w:right="-450"/>
              <w:rPr>
                <w:rFonts w:ascii="Arial" w:hAnsi="Arial"/>
                <w:szCs w:val="22"/>
              </w:rPr>
            </w:pPr>
            <w:r w:rsidRPr="00CF63C5">
              <w:rPr>
                <w:rFonts w:ascii="Arial" w:hAnsi="Arial"/>
                <w:szCs w:val="22"/>
              </w:rPr>
              <w:t>Ongoing</w:t>
            </w:r>
            <w:r w:rsidR="00E420F9" w:rsidRPr="001B6284">
              <w:rPr>
                <w:rFonts w:ascii="Arial" w:hAnsi="Arial"/>
                <w:szCs w:val="22"/>
              </w:rPr>
              <w:t xml:space="preserve"> </w:t>
            </w:r>
          </w:p>
        </w:tc>
      </w:tr>
      <w:tr w:rsidR="00CA3DB8" w:rsidRPr="001B1027" w14:paraId="6248FC53"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51" w14:textId="77777777" w:rsidR="00CA3DB8" w:rsidRPr="001B6284" w:rsidRDefault="00CA3DB8" w:rsidP="00D57871">
            <w:pPr>
              <w:ind w:right="-450"/>
              <w:rPr>
                <w:rFonts w:ascii="Arial" w:hAnsi="Arial"/>
                <w:b/>
                <w:szCs w:val="22"/>
              </w:rPr>
            </w:pPr>
            <w:r w:rsidRPr="001B6284">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52" w14:textId="56F01FF8" w:rsidR="00CA3DB8" w:rsidRPr="001B6284" w:rsidRDefault="001B6284" w:rsidP="00D57871">
            <w:pPr>
              <w:ind w:left="57" w:right="-450"/>
              <w:rPr>
                <w:rFonts w:ascii="Arial" w:hAnsi="Arial"/>
                <w:szCs w:val="22"/>
              </w:rPr>
            </w:pPr>
            <w:r>
              <w:rPr>
                <w:rFonts w:ascii="Arial" w:hAnsi="Arial"/>
                <w:szCs w:val="22"/>
              </w:rPr>
              <w:t>Forest, Fire and Regions</w:t>
            </w:r>
          </w:p>
        </w:tc>
      </w:tr>
      <w:tr w:rsidR="00586135" w:rsidRPr="001B1027" w14:paraId="6248FC56"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54" w14:textId="77777777" w:rsidR="00586135" w:rsidRPr="001B6284" w:rsidRDefault="00586135" w:rsidP="00586135">
            <w:pPr>
              <w:ind w:right="-450"/>
              <w:rPr>
                <w:rFonts w:ascii="Arial" w:hAnsi="Arial"/>
                <w:b/>
                <w:szCs w:val="22"/>
              </w:rPr>
            </w:pPr>
            <w:r w:rsidRPr="001B6284">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55" w14:textId="03758767" w:rsidR="00586135" w:rsidRPr="001B6284" w:rsidRDefault="00586135" w:rsidP="00586135">
            <w:pPr>
              <w:ind w:left="57" w:right="-450"/>
              <w:rPr>
                <w:rFonts w:ascii="Arial" w:hAnsi="Arial"/>
                <w:szCs w:val="22"/>
              </w:rPr>
            </w:pPr>
            <w:r w:rsidRPr="3C9D0BAB">
              <w:rPr>
                <w:rFonts w:ascii="Arial" w:hAnsi="Arial"/>
              </w:rPr>
              <w:t>Office of the Conservation Regulator (OCR)</w:t>
            </w:r>
            <w:r>
              <w:rPr>
                <w:rFonts w:ascii="Arial" w:hAnsi="Arial"/>
              </w:rPr>
              <w:t xml:space="preserve">, </w:t>
            </w:r>
            <w:r w:rsidRPr="000921AC">
              <w:rPr>
                <w:rFonts w:ascii="Arial" w:hAnsi="Arial"/>
                <w:szCs w:val="22"/>
              </w:rPr>
              <w:t>Regulatory Operations Branch</w:t>
            </w:r>
          </w:p>
        </w:tc>
      </w:tr>
      <w:tr w:rsidR="00586135" w:rsidRPr="001B1027" w14:paraId="6248FC59"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57" w14:textId="77777777" w:rsidR="00586135" w:rsidRPr="001B6284" w:rsidRDefault="00586135" w:rsidP="00586135">
            <w:pPr>
              <w:ind w:right="-450"/>
              <w:rPr>
                <w:rFonts w:ascii="Arial" w:hAnsi="Arial"/>
                <w:b/>
                <w:szCs w:val="22"/>
              </w:rPr>
            </w:pPr>
            <w:r w:rsidRPr="001B6284">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58" w14:textId="55DB8212" w:rsidR="00586135" w:rsidRPr="001B6284" w:rsidRDefault="00586135" w:rsidP="00586135">
            <w:pPr>
              <w:ind w:left="57" w:right="-450"/>
              <w:rPr>
                <w:rFonts w:ascii="Arial" w:hAnsi="Arial"/>
                <w:szCs w:val="22"/>
              </w:rPr>
            </w:pPr>
            <w:r>
              <w:rPr>
                <w:rFonts w:ascii="Arial" w:hAnsi="Arial"/>
              </w:rPr>
              <w:t>Traralgon</w:t>
            </w:r>
          </w:p>
        </w:tc>
      </w:tr>
      <w:tr w:rsidR="0027752D" w:rsidRPr="001B1027" w14:paraId="6248FC5F"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5D" w14:textId="77777777" w:rsidR="0027752D" w:rsidRPr="001B6284" w:rsidRDefault="0027752D" w:rsidP="0027752D">
            <w:pPr>
              <w:ind w:right="-450"/>
              <w:rPr>
                <w:rFonts w:ascii="Arial" w:hAnsi="Arial"/>
                <w:b/>
                <w:bCs/>
                <w:spacing w:val="-3"/>
                <w:szCs w:val="22"/>
              </w:rPr>
            </w:pPr>
            <w:r w:rsidRPr="001B6284">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5E" w14:textId="624087F1" w:rsidR="0027752D" w:rsidRPr="001B6284" w:rsidRDefault="00586135" w:rsidP="0027752D">
            <w:pPr>
              <w:tabs>
                <w:tab w:val="left" w:pos="469"/>
                <w:tab w:val="left" w:pos="1189"/>
              </w:tabs>
              <w:ind w:left="57" w:right="-450"/>
              <w:rPr>
                <w:rFonts w:ascii="Arial" w:hAnsi="Arial"/>
                <w:szCs w:val="22"/>
              </w:rPr>
            </w:pPr>
            <w:r>
              <w:rPr>
                <w:rFonts w:cstheme="minorHAnsi"/>
                <w:szCs w:val="22"/>
              </w:rPr>
              <w:t>Regulatory Program Manager Gippsland</w:t>
            </w:r>
            <w:r w:rsidR="0027752D" w:rsidRPr="001B6284">
              <w:rPr>
                <w:rFonts w:ascii="Arial" w:hAnsi="Arial"/>
                <w:szCs w:val="22"/>
              </w:rPr>
              <w:tab/>
            </w:r>
            <w:r w:rsidR="0027752D" w:rsidRPr="001B6284">
              <w:rPr>
                <w:rFonts w:ascii="Arial" w:hAnsi="Arial"/>
                <w:szCs w:val="22"/>
              </w:rPr>
              <w:tab/>
            </w:r>
          </w:p>
        </w:tc>
      </w:tr>
      <w:tr w:rsidR="0027752D" w:rsidRPr="001B1027" w14:paraId="6248FC62"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60" w14:textId="77777777" w:rsidR="0027752D" w:rsidRPr="001B6284" w:rsidRDefault="0027752D" w:rsidP="0027752D">
            <w:pPr>
              <w:ind w:right="-450"/>
              <w:rPr>
                <w:rFonts w:ascii="Arial" w:hAnsi="Arial"/>
                <w:b/>
                <w:bCs/>
                <w:spacing w:val="-3"/>
                <w:szCs w:val="22"/>
              </w:rPr>
            </w:pPr>
            <w:r w:rsidRPr="001B6284">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61" w14:textId="4C9380E3" w:rsidR="0027752D" w:rsidRPr="001B6284" w:rsidRDefault="00586135" w:rsidP="0027752D">
            <w:pPr>
              <w:tabs>
                <w:tab w:val="left" w:pos="469"/>
                <w:tab w:val="left" w:pos="1189"/>
              </w:tabs>
              <w:ind w:left="57" w:right="-450"/>
              <w:rPr>
                <w:rFonts w:ascii="Arial" w:hAnsi="Arial"/>
                <w:szCs w:val="22"/>
              </w:rPr>
            </w:pP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CF63C5">
              <w:rPr>
                <w:rFonts w:ascii="Arial" w:hAnsi="Arial"/>
                <w:szCs w:val="22"/>
              </w:rPr>
            </w:r>
            <w:r w:rsidR="00CF63C5">
              <w:rPr>
                <w:rFonts w:ascii="Arial" w:hAnsi="Arial"/>
                <w:szCs w:val="22"/>
              </w:rPr>
              <w:fldChar w:fldCharType="separate"/>
            </w:r>
            <w:r>
              <w:rPr>
                <w:rFonts w:ascii="Arial" w:hAnsi="Arial"/>
                <w:szCs w:val="22"/>
              </w:rPr>
              <w:fldChar w:fldCharType="end"/>
            </w:r>
            <w:r w:rsidR="0027752D" w:rsidRPr="001B6284">
              <w:rPr>
                <w:rFonts w:ascii="Arial" w:hAnsi="Arial"/>
                <w:szCs w:val="22"/>
              </w:rPr>
              <w:tab/>
              <w:t>Yes</w:t>
            </w:r>
            <w:r w:rsidR="0027752D" w:rsidRPr="001B6284">
              <w:rPr>
                <w:rFonts w:ascii="Arial" w:hAnsi="Arial"/>
                <w:szCs w:val="22"/>
              </w:rPr>
              <w:tab/>
            </w:r>
            <w:r w:rsidR="001C2706">
              <w:rPr>
                <w:rFonts w:ascii="Arial" w:hAnsi="Arial"/>
                <w:szCs w:val="22"/>
              </w:rPr>
              <w:fldChar w:fldCharType="begin">
                <w:ffData>
                  <w:name w:val=""/>
                  <w:enabled/>
                  <w:calcOnExit w:val="0"/>
                  <w:checkBox>
                    <w:size w:val="26"/>
                    <w:default w:val="0"/>
                  </w:checkBox>
                </w:ffData>
              </w:fldChar>
            </w:r>
            <w:r w:rsidR="001C2706">
              <w:rPr>
                <w:rFonts w:ascii="Arial" w:hAnsi="Arial"/>
                <w:szCs w:val="22"/>
              </w:rPr>
              <w:instrText xml:space="preserve"> FORMCHECKBOX </w:instrText>
            </w:r>
            <w:r w:rsidR="00CF63C5">
              <w:rPr>
                <w:rFonts w:ascii="Arial" w:hAnsi="Arial"/>
                <w:szCs w:val="22"/>
              </w:rPr>
            </w:r>
            <w:r w:rsidR="00CF63C5">
              <w:rPr>
                <w:rFonts w:ascii="Arial" w:hAnsi="Arial"/>
                <w:szCs w:val="22"/>
              </w:rPr>
              <w:fldChar w:fldCharType="separate"/>
            </w:r>
            <w:r w:rsidR="001C2706">
              <w:rPr>
                <w:rFonts w:ascii="Arial" w:hAnsi="Arial"/>
                <w:szCs w:val="22"/>
              </w:rPr>
              <w:fldChar w:fldCharType="end"/>
            </w:r>
            <w:r w:rsidR="0027752D" w:rsidRPr="001B6284">
              <w:rPr>
                <w:rFonts w:ascii="Arial" w:hAnsi="Arial"/>
                <w:szCs w:val="22"/>
              </w:rPr>
              <w:t xml:space="preserve">  No                If yes, how many?</w:t>
            </w:r>
            <w:r>
              <w:rPr>
                <w:rFonts w:ascii="Arial" w:hAnsi="Arial"/>
                <w:szCs w:val="22"/>
              </w:rPr>
              <w:t xml:space="preserve"> 3</w:t>
            </w:r>
          </w:p>
        </w:tc>
      </w:tr>
      <w:tr w:rsidR="0027752D" w:rsidRPr="001B1027" w14:paraId="6248FC68" w14:textId="77777777" w:rsidTr="00127564">
        <w:tblPrEx>
          <w:tblBorders>
            <w:top w:val="none" w:sz="0" w:space="0" w:color="auto"/>
            <w:left w:val="none" w:sz="0" w:space="0" w:color="auto"/>
            <w:bottom w:val="none" w:sz="0" w:space="0" w:color="auto"/>
            <w:right w:val="none" w:sz="0" w:space="0" w:color="auto"/>
            <w:insideH w:val="single" w:sz="2" w:space="0" w:color="auto"/>
            <w:insideV w:val="single" w:sz="2" w:space="0" w:color="auto"/>
          </w:tblBorders>
        </w:tblPrEx>
        <w:trPr>
          <w:trHeight w:val="399"/>
        </w:trPr>
        <w:tc>
          <w:tcPr>
            <w:tcW w:w="2580" w:type="dxa"/>
            <w:tcBorders>
              <w:top w:val="nil"/>
              <w:bottom w:val="nil"/>
              <w:right w:val="nil"/>
            </w:tcBorders>
            <w:vAlign w:val="center"/>
          </w:tcPr>
          <w:p w14:paraId="6248FC66" w14:textId="77777777" w:rsidR="0027752D" w:rsidRPr="001B6284" w:rsidRDefault="0027752D" w:rsidP="0027752D">
            <w:pPr>
              <w:ind w:right="-450"/>
              <w:rPr>
                <w:rFonts w:ascii="Arial" w:hAnsi="Arial"/>
                <w:b/>
                <w:szCs w:val="22"/>
              </w:rPr>
            </w:pPr>
            <w:r w:rsidRPr="001B6284">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248FC67" w14:textId="0981503C" w:rsidR="0027752D" w:rsidRPr="001B6284" w:rsidRDefault="00586135" w:rsidP="0027752D">
            <w:pPr>
              <w:ind w:left="57" w:right="-450"/>
              <w:rPr>
                <w:rFonts w:ascii="Arial" w:hAnsi="Arial"/>
                <w:szCs w:val="22"/>
              </w:rPr>
            </w:pPr>
            <w:r>
              <w:rPr>
                <w:rFonts w:ascii="Arial" w:hAnsi="Arial"/>
              </w:rPr>
              <w:t>Judy Alexander 0427 745 154 judy.alexander@delwp.vic.gov.au</w:t>
            </w:r>
          </w:p>
        </w:tc>
      </w:tr>
    </w:tbl>
    <w:p w14:paraId="6248FC6A" w14:textId="77777777" w:rsidR="00CA3DB8" w:rsidRPr="00BB0956" w:rsidRDefault="00CA3DB8" w:rsidP="00CA3DB8">
      <w:pPr>
        <w:pStyle w:val="DTPLIheadinggreen"/>
        <w:spacing w:before="12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About the Department</w:t>
      </w:r>
    </w:p>
    <w:p w14:paraId="39693847" w14:textId="68C37C79" w:rsidR="009C5796" w:rsidRPr="0082092A" w:rsidRDefault="009C5796" w:rsidP="009C5796">
      <w:r w:rsidRPr="0020559C">
        <w:t xml:space="preserve">DELWP employs more than </w:t>
      </w:r>
      <w:r w:rsidR="003B3B94">
        <w:t>4</w:t>
      </w:r>
      <w:r w:rsidRPr="0020559C">
        <w:t>,000 staff in 82 locations across the state. We are a key manager of Victoria’s public estate and directly manage an $8.3 billion investment portfolio, with 81 per cent comprising various categories of public land. The department owns and manages a further $1.6 billion of other assets, including 40,000 kilometres of roads and tracks, office buildings, depots, public toilets, picnic shelters, recreational facilities, firefighting and road maintenance equipment, crossings, water bores and mobile plant equipment</w:t>
      </w:r>
      <w:r w:rsidR="004A2079">
        <w:t>.</w:t>
      </w:r>
    </w:p>
    <w:p w14:paraId="793BF901" w14:textId="77777777" w:rsidR="009C5796" w:rsidRPr="0082092A" w:rsidRDefault="009C5796" w:rsidP="009C5796"/>
    <w:p w14:paraId="7920297F" w14:textId="77777777" w:rsidR="009C5796" w:rsidRPr="0082092A" w:rsidRDefault="000C45C6" w:rsidP="009C5796">
      <w:r w:rsidRPr="0082092A">
        <w:t xml:space="preserve">We bring together planning, local government and infrastructure, environment, climate change, </w:t>
      </w:r>
      <w:proofErr w:type="gramStart"/>
      <w:r w:rsidRPr="0082092A">
        <w:t>energy</w:t>
      </w:r>
      <w:proofErr w:type="gramEnd"/>
      <w:r w:rsidRPr="0082092A">
        <w:t xml:space="preserve"> and water functions, to ensure an integrated approach to the development of long-term State and regional strategies that build on social, environmental and economic opportunities to provide for future population growth and change.</w:t>
      </w:r>
    </w:p>
    <w:p w14:paraId="22F11CB4" w14:textId="77777777" w:rsidR="009C5796" w:rsidRPr="0082092A" w:rsidRDefault="009C5796" w:rsidP="009C5796"/>
    <w:p w14:paraId="0508DF24" w14:textId="7C20BFD9" w:rsidR="000C45C6" w:rsidRDefault="5B863F90" w:rsidP="0082092A">
      <w:r w:rsidRPr="0082092A">
        <w:t>Our promise to put the community at the centre</w:t>
      </w:r>
      <w:r w:rsidR="009D5811" w:rsidRPr="0082092A">
        <w:t>,</w:t>
      </w:r>
      <w:r w:rsidRPr="0082092A">
        <w:t xml:space="preserve"> is underpinned by our </w:t>
      </w:r>
      <w:hyperlink r:id="rId13">
        <w:r w:rsidRPr="0082092A">
          <w:rPr>
            <w:i/>
            <w:iCs/>
            <w:u w:val="single"/>
          </w:rPr>
          <w:t>community charter</w:t>
        </w:r>
      </w:hyperlink>
      <w:r w:rsidRPr="0082092A">
        <w:t xml:space="preserve"> and supported by a culture built on the values of teamwork, wellbeing and safety, </w:t>
      </w:r>
      <w:r w:rsidRPr="0020559C">
        <w:t>ownership and service excellence.</w:t>
      </w:r>
    </w:p>
    <w:p w14:paraId="0F6CE1AC" w14:textId="77777777" w:rsidR="0082092A" w:rsidRPr="0020559C" w:rsidRDefault="0082092A" w:rsidP="0082092A"/>
    <w:p w14:paraId="6248FC6E" w14:textId="77777777" w:rsidR="00CA3DB8" w:rsidRPr="0082092A" w:rsidRDefault="00CA3DB8" w:rsidP="0082092A">
      <w:r w:rsidRPr="0082092A">
        <w:t>For further information about the department, please visit our website www.delwp.vic.gov.au</w:t>
      </w:r>
    </w:p>
    <w:p w14:paraId="08006A33" w14:textId="2037A5D2" w:rsidR="00ED0FD9" w:rsidRPr="003E1A2F" w:rsidRDefault="00ED0FD9" w:rsidP="00ED0FD9">
      <w:pPr>
        <w:pStyle w:val="DTPLIheadinggreen"/>
        <w:spacing w:before="120"/>
        <w:ind w:right="0"/>
        <w:rPr>
          <w:rFonts w:asciiTheme="majorHAnsi" w:eastAsiaTheme="majorEastAsia" w:hAnsiTheme="majorHAnsi" w:cstheme="majorBidi"/>
          <w:iCs/>
          <w:color w:val="00B2A9" w:themeColor="text2"/>
          <w:spacing w:val="-2"/>
          <w:sz w:val="28"/>
          <w:szCs w:val="24"/>
        </w:rPr>
      </w:pPr>
      <w:r w:rsidRPr="003E1A2F">
        <w:rPr>
          <w:rFonts w:asciiTheme="majorHAnsi" w:eastAsiaTheme="majorEastAsia" w:hAnsiTheme="majorHAnsi" w:cstheme="majorBidi"/>
          <w:iCs/>
          <w:color w:val="00B2A9" w:themeColor="text2"/>
          <w:spacing w:val="-2"/>
          <w:sz w:val="28"/>
          <w:szCs w:val="24"/>
        </w:rPr>
        <w:t>Context</w:t>
      </w:r>
    </w:p>
    <w:p w14:paraId="7E263F8E" w14:textId="0F92A63F" w:rsidR="00054AFC" w:rsidRPr="0082092A" w:rsidRDefault="00CA3DB8" w:rsidP="0082092A">
      <w:pPr>
        <w:spacing w:before="120" w:after="120"/>
        <w:rPr>
          <w:i/>
          <w:iCs/>
        </w:rPr>
      </w:pPr>
      <w:r w:rsidRPr="0082092A">
        <w:rPr>
          <w:i/>
          <w:iCs/>
        </w:rPr>
        <w:t>The Group</w:t>
      </w:r>
    </w:p>
    <w:p w14:paraId="35A1D1CE" w14:textId="5207D6B7" w:rsidR="0082092A" w:rsidRPr="003E1A2F" w:rsidRDefault="001365BE" w:rsidP="0082092A">
      <w:bookmarkStart w:id="2" w:name="_Hlk21428435"/>
      <w:r w:rsidRPr="003E1A2F">
        <w:lastRenderedPageBreak/>
        <w:t xml:space="preserve">Forest, Fire and Regions manages State forests, </w:t>
      </w:r>
      <w:proofErr w:type="gramStart"/>
      <w:r w:rsidRPr="003E1A2F">
        <w:t>coasts</w:t>
      </w:r>
      <w:proofErr w:type="gramEnd"/>
      <w:r w:rsidRPr="003E1A2F">
        <w:t xml:space="preserve"> and other public land, and delivers integrated, accessible and high-quality programs, projects and services across all DELWP portfolio areas, working collaboratively with local communities and other partners. The group provides high-quality advice to government on forest, </w:t>
      </w:r>
      <w:proofErr w:type="gramStart"/>
      <w:r w:rsidRPr="003E1A2F">
        <w:t>fire</w:t>
      </w:r>
      <w:proofErr w:type="gramEnd"/>
      <w:r w:rsidRPr="003E1A2F">
        <w:t xml:space="preserve"> and emergency management, and has a lead role in preparing for, responding to, and recovering from fire and other emergencies, to reduce impacts on people, property and the environment. As DELWP’s main connection to local communities and environments across the state, the group provides valuable intelligence on how policy and programs can be designed and delivered to better meet the needs of Victorians</w:t>
      </w:r>
      <w:bookmarkEnd w:id="2"/>
      <w:r w:rsidRPr="003E1A2F">
        <w:t>.</w:t>
      </w:r>
    </w:p>
    <w:p w14:paraId="5626E5E8" w14:textId="77777777" w:rsidR="00371C80" w:rsidRPr="0082092A" w:rsidRDefault="00371C80" w:rsidP="00371C80">
      <w:pPr>
        <w:spacing w:before="120" w:after="120"/>
        <w:rPr>
          <w:i/>
          <w:iCs/>
        </w:rPr>
      </w:pPr>
      <w:r w:rsidRPr="0082092A">
        <w:rPr>
          <w:i/>
          <w:iCs/>
        </w:rPr>
        <w:t>The Division</w:t>
      </w:r>
    </w:p>
    <w:p w14:paraId="685D4BC2" w14:textId="77777777" w:rsidR="00586135" w:rsidRPr="00BF75B7" w:rsidRDefault="00586135" w:rsidP="00586135">
      <w:pPr>
        <w:pStyle w:val="BodyText"/>
        <w:rPr>
          <w:rFonts w:ascii="Arial" w:hAnsi="Arial"/>
          <w:color w:val="auto"/>
        </w:rPr>
      </w:pPr>
      <w:r w:rsidRPr="1F1B4FD0">
        <w:rPr>
          <w:color w:val="auto"/>
        </w:rPr>
        <w:t>The Office of the Conservation Regulator (OCR) was established by the Department of Environment, Land, Water and Planning (DELWP) early in 2019 following an Independent Review of Timber Harvesting Regulation in Victoria’s public native forests. The OCR is part of the Forest, Fire and Regions Group of DELWP.</w:t>
      </w:r>
    </w:p>
    <w:p w14:paraId="5E3035E1" w14:textId="77777777" w:rsidR="00586135" w:rsidRDefault="00586135" w:rsidP="00586135">
      <w:pPr>
        <w:pStyle w:val="BodyText"/>
        <w:rPr>
          <w:color w:val="auto"/>
        </w:rPr>
      </w:pPr>
      <w:r w:rsidRPr="1F1B4FD0">
        <w:rPr>
          <w:color w:val="auto"/>
        </w:rPr>
        <w:t>The Chief Conservation Regulator leads the OCR and is accountable for the delivery of DELWP’s direct regulatory responsibilities in timber harvesting, biodiversity, fire prevention and public land use regulation. The OCR’s mission is to be an effective, trusted, best practice regulator – increasing transparency, improving relationships and regulatory capability to deliver on regulatory outcomes.</w:t>
      </w:r>
    </w:p>
    <w:p w14:paraId="7A8FE1DC" w14:textId="77777777" w:rsidR="00586135" w:rsidRDefault="00586135" w:rsidP="00586135">
      <w:pPr>
        <w:pStyle w:val="BodyText"/>
        <w:rPr>
          <w:color w:val="auto"/>
        </w:rPr>
      </w:pPr>
      <w:r w:rsidRPr="42D5EE20">
        <w:rPr>
          <w:color w:val="auto"/>
        </w:rPr>
        <w:t>As a risk-based, intelligence-led regulator, the OCR focuses regulatory effort on the highest environmental and compliance risks at the state, regional and local level. It uses targeted regulatory interventions to educate, provide guidance, and monitor and enforce compliance with the law.</w:t>
      </w:r>
    </w:p>
    <w:p w14:paraId="7CD8AF0D" w14:textId="77777777" w:rsidR="00586135" w:rsidRDefault="00586135" w:rsidP="00586135">
      <w:pPr>
        <w:pStyle w:val="BodyText"/>
        <w:rPr>
          <w:color w:val="auto"/>
        </w:rPr>
      </w:pPr>
      <w:r w:rsidRPr="1F1B4FD0">
        <w:rPr>
          <w:color w:val="auto"/>
        </w:rPr>
        <w:t>The Office of the Conservation Regulator is made up of three business units reporting to the Chief Conservation Regulator:</w:t>
      </w:r>
    </w:p>
    <w:p w14:paraId="1FC088ED" w14:textId="77777777" w:rsidR="00586135" w:rsidRPr="004E3EE7" w:rsidRDefault="00586135" w:rsidP="00586135">
      <w:pPr>
        <w:pStyle w:val="ListParagraph"/>
        <w:numPr>
          <w:ilvl w:val="0"/>
          <w:numId w:val="49"/>
        </w:numPr>
        <w:spacing w:before="160"/>
        <w:rPr>
          <w:rFonts w:ascii="Arial" w:hAnsi="Arial"/>
          <w:noProof/>
          <w:szCs w:val="22"/>
        </w:rPr>
      </w:pPr>
      <w:r w:rsidRPr="004E3EE7">
        <w:rPr>
          <w:rFonts w:ascii="Arial" w:hAnsi="Arial"/>
          <w:noProof/>
          <w:szCs w:val="22"/>
        </w:rPr>
        <w:t>Office of the Chief Conservation Regulator – delivering strategic coordination and administrative support.</w:t>
      </w:r>
    </w:p>
    <w:p w14:paraId="3851A1AC" w14:textId="77777777" w:rsidR="00586135" w:rsidRPr="004E3EE7" w:rsidRDefault="00586135" w:rsidP="00586135">
      <w:pPr>
        <w:pStyle w:val="ListParagraph"/>
        <w:numPr>
          <w:ilvl w:val="0"/>
          <w:numId w:val="49"/>
        </w:numPr>
        <w:spacing w:before="160"/>
        <w:rPr>
          <w:rFonts w:ascii="Arial" w:hAnsi="Arial"/>
          <w:noProof/>
          <w:szCs w:val="22"/>
        </w:rPr>
      </w:pPr>
      <w:r w:rsidRPr="004E3EE7">
        <w:rPr>
          <w:rFonts w:ascii="Arial" w:hAnsi="Arial"/>
          <w:noProof/>
          <w:szCs w:val="22"/>
        </w:rPr>
        <w:t>Regulatory Strategy and Permissions Branch – delivering regulatory policy, strategy, operational procedures, capability development, permissions reform and statewide wildlife permissions delivery.</w:t>
      </w:r>
    </w:p>
    <w:p w14:paraId="2EB41874" w14:textId="77777777" w:rsidR="00586135" w:rsidRDefault="00586135" w:rsidP="00586135">
      <w:pPr>
        <w:pStyle w:val="ListParagraph"/>
        <w:numPr>
          <w:ilvl w:val="0"/>
          <w:numId w:val="49"/>
        </w:numPr>
        <w:spacing w:before="160"/>
        <w:rPr>
          <w:rFonts w:ascii="Arial" w:hAnsi="Arial"/>
          <w:noProof/>
          <w:szCs w:val="22"/>
        </w:rPr>
      </w:pPr>
      <w:r w:rsidRPr="004E3EE7">
        <w:rPr>
          <w:rFonts w:ascii="Arial" w:hAnsi="Arial"/>
          <w:noProof/>
          <w:szCs w:val="22"/>
        </w:rPr>
        <w:t>Regulatory Operations Branch – planning and delivering statewide operational programs including support for and monitoring of compliance, and enforcement of the law.</w:t>
      </w:r>
    </w:p>
    <w:p w14:paraId="768027AF" w14:textId="606B24CF" w:rsidR="00371C80" w:rsidRPr="0082092A" w:rsidRDefault="00371C80" w:rsidP="00371C80">
      <w:pPr>
        <w:spacing w:before="120" w:after="120"/>
        <w:rPr>
          <w:i/>
          <w:iCs/>
        </w:rPr>
      </w:pPr>
      <w:r w:rsidRPr="0082092A">
        <w:rPr>
          <w:i/>
          <w:iCs/>
        </w:rPr>
        <w:t xml:space="preserve">The </w:t>
      </w:r>
      <w:r w:rsidR="00586135">
        <w:rPr>
          <w:i/>
          <w:iCs/>
        </w:rPr>
        <w:t>Unit</w:t>
      </w:r>
    </w:p>
    <w:p w14:paraId="2D7F4934" w14:textId="0158B867" w:rsidR="00371C80" w:rsidRPr="003E1A2F" w:rsidRDefault="00586135" w:rsidP="00371C80">
      <w:pPr>
        <w:rPr>
          <w:rFonts w:ascii="Arial" w:hAnsi="Arial"/>
          <w:szCs w:val="22"/>
        </w:rPr>
      </w:pPr>
      <w:r w:rsidRPr="009B153D">
        <w:rPr>
          <w:rFonts w:cs="Times New Roman"/>
          <w:color w:val="auto"/>
          <w:lang w:eastAsia="en-US"/>
        </w:rPr>
        <w:t xml:space="preserve">The Regional Regulatory Operations units plan and deliver operational programs consistent with the Office of the Conservation Regulators risk based, intelligence </w:t>
      </w:r>
      <w:proofErr w:type="gramStart"/>
      <w:r w:rsidRPr="009B153D">
        <w:rPr>
          <w:rFonts w:cs="Times New Roman"/>
          <w:color w:val="auto"/>
          <w:lang w:eastAsia="en-US"/>
        </w:rPr>
        <w:t>lead</w:t>
      </w:r>
      <w:proofErr w:type="gramEnd"/>
      <w:r w:rsidRPr="009B153D">
        <w:rPr>
          <w:rFonts w:cs="Times New Roman"/>
          <w:color w:val="auto"/>
          <w:lang w:eastAsia="en-US"/>
        </w:rPr>
        <w:t xml:space="preserve"> approach to environmental compliance. The Regulatory Operations teams undertake education activities, audits, </w:t>
      </w:r>
      <w:proofErr w:type="gramStart"/>
      <w:r w:rsidRPr="009B153D">
        <w:rPr>
          <w:rFonts w:cs="Times New Roman"/>
          <w:color w:val="auto"/>
          <w:lang w:eastAsia="en-US"/>
        </w:rPr>
        <w:t>inspections</w:t>
      </w:r>
      <w:proofErr w:type="gramEnd"/>
      <w:r w:rsidRPr="009B153D">
        <w:rPr>
          <w:rFonts w:cs="Times New Roman"/>
          <w:color w:val="auto"/>
          <w:lang w:eastAsia="en-US"/>
        </w:rPr>
        <w:t xml:space="preserve"> and patrols to support compliance, monitor and enforce the law. The Inspectorate are authorised officers with specialist capabilities for law enforcement. The Regulatory Operations units are place-based across the Port Phillip, Hume, Loddon-Mallee, Barwon South-West, </w:t>
      </w:r>
      <w:proofErr w:type="gramStart"/>
      <w:r w:rsidRPr="009B153D">
        <w:rPr>
          <w:rFonts w:cs="Times New Roman"/>
          <w:color w:val="auto"/>
          <w:lang w:eastAsia="en-US"/>
        </w:rPr>
        <w:t>Grampians</w:t>
      </w:r>
      <w:proofErr w:type="gramEnd"/>
      <w:r w:rsidRPr="009B153D">
        <w:rPr>
          <w:rFonts w:cs="Times New Roman"/>
          <w:color w:val="auto"/>
          <w:lang w:eastAsia="en-US"/>
        </w:rPr>
        <w:t xml:space="preserve"> and Gippsland Regions with a strong understanding of regional issues and with strong regional and local stakeholder connections. Each regional operations unit works closely with the Regional Directors and Assistant Chief Fire Officers to ensure coordinated service delivery within the region, and a focus on State-wide, </w:t>
      </w:r>
      <w:proofErr w:type="gramStart"/>
      <w:r w:rsidRPr="009B153D">
        <w:rPr>
          <w:rFonts w:cs="Times New Roman"/>
          <w:color w:val="auto"/>
          <w:lang w:eastAsia="en-US"/>
        </w:rPr>
        <w:t>regional</w:t>
      </w:r>
      <w:proofErr w:type="gramEnd"/>
      <w:r w:rsidRPr="009B153D">
        <w:rPr>
          <w:rFonts w:cs="Times New Roman"/>
          <w:color w:val="auto"/>
          <w:lang w:eastAsia="en-US"/>
        </w:rPr>
        <w:t xml:space="preserve"> and local priority issues. The unit’s operations focus is on preventing breaches of the law as well as taking compliance and enforcement action as required.</w:t>
      </w:r>
    </w:p>
    <w:p w14:paraId="33A0D2B4" w14:textId="36857094" w:rsidR="0056445C" w:rsidRPr="00433484" w:rsidRDefault="0056445C" w:rsidP="0056445C">
      <w:pPr>
        <w:pStyle w:val="DTPLIheadinggreen"/>
        <w:spacing w:before="120"/>
        <w:ind w:right="0"/>
        <w:rPr>
          <w:rFonts w:asciiTheme="majorHAnsi" w:eastAsiaTheme="majorEastAsia" w:hAnsiTheme="majorHAnsi" w:cstheme="majorBidi"/>
          <w:iCs/>
          <w:color w:val="00B2A9" w:themeColor="text2"/>
          <w:spacing w:val="-2"/>
          <w:sz w:val="28"/>
          <w:szCs w:val="24"/>
        </w:rPr>
      </w:pPr>
      <w:r w:rsidRPr="00433484">
        <w:rPr>
          <w:rFonts w:asciiTheme="majorHAnsi" w:eastAsiaTheme="majorEastAsia" w:hAnsiTheme="majorHAnsi" w:cstheme="majorBidi"/>
          <w:iCs/>
          <w:color w:val="00B2A9" w:themeColor="text2"/>
          <w:spacing w:val="-2"/>
          <w:sz w:val="28"/>
          <w:szCs w:val="24"/>
        </w:rPr>
        <w:t xml:space="preserve">Department </w:t>
      </w:r>
      <w:r>
        <w:rPr>
          <w:rFonts w:asciiTheme="majorHAnsi" w:eastAsiaTheme="majorEastAsia" w:hAnsiTheme="majorHAnsi" w:cstheme="majorBidi"/>
          <w:iCs/>
          <w:color w:val="00B2A9" w:themeColor="text2"/>
          <w:spacing w:val="-2"/>
          <w:sz w:val="28"/>
          <w:szCs w:val="24"/>
        </w:rPr>
        <w:t>v</w:t>
      </w:r>
      <w:r w:rsidRPr="00433484">
        <w:rPr>
          <w:rFonts w:asciiTheme="majorHAnsi" w:eastAsiaTheme="majorEastAsia" w:hAnsiTheme="majorHAnsi" w:cstheme="majorBidi"/>
          <w:iCs/>
          <w:color w:val="00B2A9" w:themeColor="text2"/>
          <w:spacing w:val="-2"/>
          <w:sz w:val="28"/>
          <w:szCs w:val="24"/>
        </w:rPr>
        <w:t>alues</w:t>
      </w:r>
    </w:p>
    <w:p w14:paraId="3BC00A0C" w14:textId="77777777" w:rsidR="0056445C" w:rsidRPr="007F1CFE" w:rsidRDefault="0056445C" w:rsidP="0056445C">
      <w:pPr>
        <w:jc w:val="both"/>
        <w:rPr>
          <w:rFonts w:ascii="Arial" w:hAnsi="Arial"/>
          <w:color w:val="1A1A1A" w:themeColor="text1" w:themeShade="80"/>
          <w:szCs w:val="22"/>
        </w:rPr>
      </w:pPr>
      <w:r w:rsidRPr="007F1CFE">
        <w:rPr>
          <w:rFonts w:ascii="Arial" w:hAnsi="Arial"/>
          <w:color w:val="1A1A1A" w:themeColor="text1" w:themeShade="80"/>
          <w:szCs w:val="22"/>
        </w:rPr>
        <w:t xml:space="preserve">Our values underpin everything we do. How we deliver our work is as important as the outcomes we achieve for the Victorian community. Our values are the foundation of our culture and guide how we work together, with our ministers, stakeholders, </w:t>
      </w:r>
      <w:proofErr w:type="gramStart"/>
      <w:r w:rsidRPr="007F1CFE">
        <w:rPr>
          <w:rFonts w:ascii="Arial" w:hAnsi="Arial"/>
          <w:color w:val="1A1A1A" w:themeColor="text1" w:themeShade="80"/>
          <w:szCs w:val="22"/>
        </w:rPr>
        <w:t>partners</w:t>
      </w:r>
      <w:proofErr w:type="gramEnd"/>
      <w:r w:rsidRPr="007F1CFE">
        <w:rPr>
          <w:rFonts w:ascii="Arial" w:hAnsi="Arial"/>
          <w:color w:val="1A1A1A" w:themeColor="text1" w:themeShade="80"/>
          <w:szCs w:val="22"/>
        </w:rPr>
        <w:t xml:space="preserve"> and the community.  </w:t>
      </w:r>
    </w:p>
    <w:p w14:paraId="514E5336" w14:textId="77777777" w:rsidR="0056445C" w:rsidRPr="007F1CFE" w:rsidRDefault="0056445C" w:rsidP="0056445C">
      <w:pPr>
        <w:jc w:val="both"/>
        <w:rPr>
          <w:rFonts w:ascii="Arial" w:hAnsi="Arial"/>
          <w:color w:val="1A1A1A" w:themeColor="text1" w:themeShade="80"/>
          <w:szCs w:val="22"/>
        </w:rPr>
      </w:pPr>
    </w:p>
    <w:p w14:paraId="44DB2B30" w14:textId="77777777" w:rsidR="0056445C" w:rsidRPr="001B1027" w:rsidRDefault="0056445C" w:rsidP="0056445C">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olor w:val="000000"/>
          <w:szCs w:val="22"/>
        </w:rPr>
      </w:pP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6248FC74" w14:textId="714DE3ED" w:rsidR="00CA3DB8" w:rsidRPr="00BB0956" w:rsidRDefault="00CA3DB8" w:rsidP="00CA3DB8">
      <w:pPr>
        <w:pStyle w:val="DTPLIheadinggreen"/>
        <w:spacing w:before="120"/>
        <w:ind w:right="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Accountabilities</w:t>
      </w:r>
    </w:p>
    <w:p w14:paraId="598239D0" w14:textId="77777777" w:rsidR="00586135" w:rsidRPr="00327EB4" w:rsidRDefault="00586135" w:rsidP="00586135">
      <w:pPr>
        <w:pStyle w:val="ListParagraph"/>
        <w:numPr>
          <w:ilvl w:val="0"/>
          <w:numId w:val="43"/>
        </w:numPr>
        <w:spacing w:before="160"/>
        <w:rPr>
          <w:rFonts w:ascii="Arial" w:hAnsi="Arial"/>
          <w:noProof/>
          <w:szCs w:val="22"/>
        </w:rPr>
      </w:pPr>
      <w:bookmarkStart w:id="3" w:name="_Hlk89080622"/>
      <w:r w:rsidRPr="00327EB4">
        <w:rPr>
          <w:rFonts w:ascii="Arial" w:hAnsi="Arial"/>
          <w:noProof/>
          <w:szCs w:val="22"/>
        </w:rPr>
        <w:t xml:space="preserve">Plan and lead enforcement operations and intelligence driven investigations and operations of a complex nature relating to wildlife, forest produce, land and fire management operations.  </w:t>
      </w:r>
      <w:bookmarkStart w:id="4" w:name="_Hlk89080505"/>
      <w:bookmarkEnd w:id="3"/>
      <w:r w:rsidRPr="00327EB4">
        <w:rPr>
          <w:rFonts w:ascii="Arial" w:hAnsi="Arial"/>
          <w:noProof/>
          <w:szCs w:val="22"/>
        </w:rPr>
        <w:t>This includes audits, assessments, the collection of field data, preparation of witness statements, and participating in joint investigations with other businesses within DELWP, and state and federal agencies as required.</w:t>
      </w:r>
      <w:bookmarkEnd w:id="4"/>
    </w:p>
    <w:p w14:paraId="73F0B395" w14:textId="77777777" w:rsidR="00586135" w:rsidRPr="00327EB4" w:rsidRDefault="00586135" w:rsidP="00586135">
      <w:pPr>
        <w:pStyle w:val="ListParagraph"/>
        <w:numPr>
          <w:ilvl w:val="0"/>
          <w:numId w:val="43"/>
        </w:numPr>
        <w:spacing w:before="160"/>
        <w:rPr>
          <w:rFonts w:ascii="Arial" w:hAnsi="Arial"/>
          <w:noProof/>
          <w:szCs w:val="22"/>
        </w:rPr>
      </w:pPr>
      <w:r w:rsidRPr="00327EB4">
        <w:rPr>
          <w:rFonts w:ascii="Arial" w:hAnsi="Arial"/>
          <w:noProof/>
          <w:szCs w:val="22"/>
        </w:rPr>
        <w:t>Prepare high quality reports, briefs, correspondence and briefings on a range of compliance matters.</w:t>
      </w:r>
    </w:p>
    <w:p w14:paraId="74263EDB" w14:textId="7EFF19EC" w:rsidR="00586135" w:rsidRPr="00327EB4" w:rsidRDefault="00586135" w:rsidP="00586135">
      <w:pPr>
        <w:pStyle w:val="ListParagraph"/>
        <w:numPr>
          <w:ilvl w:val="0"/>
          <w:numId w:val="43"/>
        </w:numPr>
        <w:spacing w:before="160"/>
        <w:rPr>
          <w:rFonts w:ascii="Arial" w:hAnsi="Arial"/>
          <w:noProof/>
          <w:szCs w:val="22"/>
        </w:rPr>
      </w:pPr>
      <w:r w:rsidRPr="00327EB4">
        <w:rPr>
          <w:rFonts w:ascii="Arial" w:hAnsi="Arial"/>
          <w:noProof/>
          <w:szCs w:val="22"/>
        </w:rPr>
        <w:lastRenderedPageBreak/>
        <w:t xml:space="preserve">Provide assistance in relation to collection and collation of intelligence and other data, and the application and improvement of administrative procedures and tools to support risk-based and intelligence lead decision making. </w:t>
      </w:r>
    </w:p>
    <w:p w14:paraId="7A464EC4" w14:textId="77777777" w:rsidR="00586135" w:rsidRPr="00327EB4" w:rsidRDefault="00586135" w:rsidP="00586135">
      <w:pPr>
        <w:pStyle w:val="ListParagraph"/>
        <w:numPr>
          <w:ilvl w:val="0"/>
          <w:numId w:val="43"/>
        </w:numPr>
        <w:spacing w:before="160"/>
        <w:rPr>
          <w:rFonts w:ascii="Arial" w:hAnsi="Arial"/>
          <w:noProof/>
          <w:szCs w:val="22"/>
        </w:rPr>
      </w:pPr>
      <w:bookmarkStart w:id="5" w:name="_Hlk89080562"/>
      <w:r w:rsidRPr="00327EB4">
        <w:rPr>
          <w:rFonts w:ascii="Arial" w:hAnsi="Arial"/>
          <w:noProof/>
          <w:szCs w:val="22"/>
        </w:rPr>
        <w:t>Contribute to the design and delivery of education programs on compliance.</w:t>
      </w:r>
    </w:p>
    <w:bookmarkEnd w:id="5"/>
    <w:p w14:paraId="7648B51A" w14:textId="77777777" w:rsidR="00586135" w:rsidRPr="00327EB4" w:rsidRDefault="00586135" w:rsidP="00586135">
      <w:pPr>
        <w:pStyle w:val="ListParagraph"/>
        <w:numPr>
          <w:ilvl w:val="0"/>
          <w:numId w:val="43"/>
        </w:numPr>
        <w:spacing w:before="160"/>
        <w:rPr>
          <w:rFonts w:ascii="Arial" w:hAnsi="Arial"/>
          <w:noProof/>
          <w:szCs w:val="22"/>
        </w:rPr>
      </w:pPr>
      <w:r w:rsidRPr="00327EB4">
        <w:rPr>
          <w:rFonts w:ascii="Arial" w:hAnsi="Arial"/>
          <w:noProof/>
          <w:szCs w:val="22"/>
        </w:rPr>
        <w:t xml:space="preserve">Effectively communicate and build effective working relationships with key internal and external stakeholders. </w:t>
      </w:r>
    </w:p>
    <w:p w14:paraId="5E58A90B" w14:textId="77777777" w:rsidR="00586135" w:rsidRPr="00327EB4" w:rsidRDefault="00586135" w:rsidP="00586135">
      <w:pPr>
        <w:pStyle w:val="ListParagraph"/>
        <w:numPr>
          <w:ilvl w:val="0"/>
          <w:numId w:val="43"/>
        </w:numPr>
        <w:spacing w:before="160"/>
        <w:rPr>
          <w:rFonts w:ascii="Arial" w:hAnsi="Arial"/>
          <w:noProof/>
          <w:szCs w:val="22"/>
        </w:rPr>
      </w:pPr>
      <w:r w:rsidRPr="00327EB4">
        <w:rPr>
          <w:rFonts w:ascii="Arial" w:hAnsi="Arial"/>
          <w:noProof/>
          <w:szCs w:val="22"/>
        </w:rPr>
        <w:t xml:space="preserve">Ensure departmental and group business management requirements are met in accordance with legislative, policy and procedural requirements. </w:t>
      </w:r>
    </w:p>
    <w:p w14:paraId="0A59FBEB" w14:textId="77777777" w:rsidR="00586135" w:rsidRPr="00327EB4" w:rsidRDefault="00586135" w:rsidP="00586135">
      <w:pPr>
        <w:pStyle w:val="ListParagraph"/>
        <w:numPr>
          <w:ilvl w:val="0"/>
          <w:numId w:val="43"/>
        </w:numPr>
        <w:spacing w:before="160"/>
        <w:rPr>
          <w:rFonts w:ascii="Arial" w:hAnsi="Arial"/>
          <w:noProof/>
          <w:szCs w:val="22"/>
        </w:rPr>
      </w:pPr>
      <w:r w:rsidRPr="00327EB4">
        <w:rPr>
          <w:rFonts w:ascii="Arial" w:hAnsi="Arial"/>
          <w:noProof/>
          <w:szCs w:val="22"/>
        </w:rPr>
        <w:t>Support the effective and efficient provision of input into the development of policy and strategy, planning and delivery of environmental compliance and wildlife management programs, support partnerships, lead teams, and provide advice and actions to support a high performing culture</w:t>
      </w:r>
    </w:p>
    <w:p w14:paraId="4A65E25F" w14:textId="39220F95" w:rsidR="00F74532" w:rsidRPr="00CF63C5" w:rsidRDefault="00586135" w:rsidP="00586135">
      <w:pPr>
        <w:pStyle w:val="DTPLIbodycopy"/>
        <w:numPr>
          <w:ilvl w:val="0"/>
          <w:numId w:val="43"/>
        </w:numPr>
        <w:spacing w:after="0"/>
        <w:ind w:right="0"/>
        <w:rPr>
          <w:rFonts w:ascii="Arial" w:hAnsi="Arial"/>
          <w:color w:val="363534" w:themeColor="text1"/>
          <w:sz w:val="22"/>
          <w:szCs w:val="24"/>
          <w:shd w:val="clear" w:color="auto" w:fill="BFBFBF" w:themeFill="background1" w:themeFillShade="BF"/>
        </w:rPr>
      </w:pPr>
      <w:r w:rsidRPr="00CF63C5">
        <w:rPr>
          <w:rFonts w:ascii="Arial" w:hAnsi="Arial"/>
          <w:noProof/>
          <w:sz w:val="20"/>
          <w:szCs w:val="24"/>
        </w:rPr>
        <w:t>Actively contribute to a positive, open, delivery focussed culture that values, supports and that mentors people and is based on collaboration, accountability and trust.</w:t>
      </w:r>
    </w:p>
    <w:p w14:paraId="6248FC7C" w14:textId="77777777" w:rsidR="00CA3DB8" w:rsidRPr="00BB0956" w:rsidRDefault="00CA3DB8" w:rsidP="00CA3DB8">
      <w:pPr>
        <w:pStyle w:val="DTPLIheadinggreen"/>
        <w:spacing w:before="120"/>
        <w:ind w:right="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6E2410" w:rsidRPr="006E2410" w14:paraId="6248FC7F" w14:textId="77777777" w:rsidTr="00076C66">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402" w:type="dxa"/>
            <w:shd w:val="clear" w:color="auto" w:fill="auto"/>
            <w:vAlign w:val="top"/>
          </w:tcPr>
          <w:p w14:paraId="6248FC7D" w14:textId="77777777" w:rsidR="00CA3DB8" w:rsidRPr="00D91350" w:rsidRDefault="00CA3DB8" w:rsidP="00D57871">
            <w:pPr>
              <w:rPr>
                <w:rFonts w:cstheme="minorHAnsi"/>
                <w:szCs w:val="18"/>
              </w:rPr>
            </w:pPr>
            <w:r w:rsidRPr="00D91350">
              <w:rPr>
                <w:rFonts w:cstheme="minorHAnsi"/>
                <w:szCs w:val="18"/>
              </w:rPr>
              <w:t>Financial Delegation Value</w:t>
            </w:r>
          </w:p>
        </w:tc>
        <w:tc>
          <w:tcPr>
            <w:tcW w:w="6803" w:type="dxa"/>
            <w:shd w:val="clear" w:color="auto" w:fill="auto"/>
            <w:vAlign w:val="top"/>
          </w:tcPr>
          <w:p w14:paraId="6248FC7E" w14:textId="17121174" w:rsidR="00CA3DB8" w:rsidRPr="00D91350" w:rsidRDefault="00CA3DB8" w:rsidP="00D57871">
            <w:pPr>
              <w:cnfStyle w:val="100000000000" w:firstRow="1" w:lastRow="0" w:firstColumn="0" w:lastColumn="0" w:oddVBand="0" w:evenVBand="0" w:oddHBand="0" w:evenHBand="0" w:firstRowFirstColumn="0" w:firstRowLastColumn="0" w:lastRowFirstColumn="0" w:lastRowLastColumn="0"/>
              <w:rPr>
                <w:rFonts w:cstheme="minorHAnsi"/>
                <w:szCs w:val="18"/>
              </w:rPr>
            </w:pPr>
            <w:r w:rsidRPr="00D91350">
              <w:rPr>
                <w:rFonts w:cstheme="minorHAnsi"/>
                <w:szCs w:val="18"/>
              </w:rPr>
              <w:t>$</w:t>
            </w:r>
            <w:r w:rsidR="00586135" w:rsidRPr="00D91350">
              <w:rPr>
                <w:rFonts w:cstheme="minorHAnsi"/>
                <w:szCs w:val="18"/>
              </w:rPr>
              <w:t>0</w:t>
            </w:r>
            <w:r w:rsidRPr="00D91350">
              <w:rPr>
                <w:rFonts w:cstheme="minorHAnsi"/>
                <w:szCs w:val="18"/>
              </w:rPr>
              <w:t xml:space="preserve"> A declaration of Private Interests will be required for positions with financial delegations of &gt;$20,000</w:t>
            </w:r>
          </w:p>
        </w:tc>
      </w:tr>
      <w:tr w:rsidR="00CA3DB8" w:rsidRPr="001B1027" w14:paraId="6248FC85" w14:textId="77777777" w:rsidTr="00076C66">
        <w:tc>
          <w:tcPr>
            <w:tcW w:w="3402" w:type="dxa"/>
            <w:shd w:val="clear" w:color="auto" w:fill="auto"/>
          </w:tcPr>
          <w:p w14:paraId="40BA2ED8" w14:textId="77777777" w:rsidR="0003620B" w:rsidRPr="00D91350" w:rsidRDefault="3EB83378" w:rsidP="3EB83378">
            <w:pPr>
              <w:rPr>
                <w:rFonts w:cstheme="minorHAnsi"/>
                <w:szCs w:val="18"/>
              </w:rPr>
            </w:pPr>
            <w:r w:rsidRPr="00D91350">
              <w:rPr>
                <w:rFonts w:cstheme="minorHAnsi"/>
                <w:szCs w:val="18"/>
              </w:rPr>
              <w:t>DELWP will conduct relevant and</w:t>
            </w:r>
          </w:p>
          <w:p w14:paraId="583D96B1" w14:textId="77777777" w:rsidR="0003620B" w:rsidRPr="00D91350" w:rsidRDefault="3EB83378" w:rsidP="3EB83378">
            <w:pPr>
              <w:rPr>
                <w:rFonts w:cstheme="minorHAnsi"/>
                <w:szCs w:val="18"/>
              </w:rPr>
            </w:pPr>
            <w:r w:rsidRPr="00D91350">
              <w:rPr>
                <w:rFonts w:cstheme="minorHAnsi"/>
                <w:szCs w:val="18"/>
              </w:rPr>
              <w:t>required checks about applicants</w:t>
            </w:r>
          </w:p>
          <w:p w14:paraId="77170416" w14:textId="5594D871" w:rsidR="0003620B" w:rsidRPr="00D91350" w:rsidRDefault="3EB83378" w:rsidP="3EB83378">
            <w:pPr>
              <w:rPr>
                <w:rFonts w:cstheme="minorHAnsi"/>
                <w:szCs w:val="18"/>
              </w:rPr>
            </w:pPr>
            <w:r w:rsidRPr="00D91350">
              <w:rPr>
                <w:rFonts w:cstheme="minorHAnsi"/>
                <w:szCs w:val="18"/>
              </w:rPr>
              <w:t>and the information provided with</w:t>
            </w:r>
            <w:r w:rsidR="00455BCC" w:rsidRPr="00D91350">
              <w:rPr>
                <w:rFonts w:cstheme="minorHAnsi"/>
                <w:szCs w:val="18"/>
              </w:rPr>
              <w:t>in</w:t>
            </w:r>
          </w:p>
          <w:p w14:paraId="53F00668" w14:textId="57976091" w:rsidR="0003620B" w:rsidRPr="00D91350" w:rsidRDefault="3EB83378" w:rsidP="3EB83378">
            <w:pPr>
              <w:rPr>
                <w:rFonts w:cstheme="minorHAnsi"/>
                <w:szCs w:val="18"/>
              </w:rPr>
            </w:pPr>
            <w:r w:rsidRPr="00D91350">
              <w:rPr>
                <w:rFonts w:cstheme="minorHAnsi"/>
                <w:szCs w:val="18"/>
              </w:rPr>
              <w:t>an application. Such checks will</w:t>
            </w:r>
          </w:p>
          <w:p w14:paraId="579FDD52" w14:textId="72A8E1EC" w:rsidR="0003620B" w:rsidRPr="00D91350" w:rsidRDefault="3EB83378" w:rsidP="3EB83378">
            <w:pPr>
              <w:rPr>
                <w:rFonts w:cstheme="minorHAnsi"/>
                <w:szCs w:val="18"/>
              </w:rPr>
            </w:pPr>
            <w:r w:rsidRPr="00D91350">
              <w:rPr>
                <w:rFonts w:cstheme="minorHAnsi"/>
                <w:szCs w:val="18"/>
              </w:rPr>
              <w:t xml:space="preserve">include but are not limited to: </w:t>
            </w:r>
          </w:p>
          <w:p w14:paraId="6248FC80" w14:textId="4FE9CE65" w:rsidR="00CA3DB8" w:rsidRPr="00D91350" w:rsidRDefault="00CA3DB8" w:rsidP="3EB83378">
            <w:pPr>
              <w:rPr>
                <w:rFonts w:cstheme="minorHAnsi"/>
                <w:szCs w:val="18"/>
              </w:rPr>
            </w:pPr>
          </w:p>
        </w:tc>
        <w:tc>
          <w:tcPr>
            <w:tcW w:w="6803" w:type="dxa"/>
            <w:shd w:val="clear" w:color="auto" w:fill="auto"/>
          </w:tcPr>
          <w:p w14:paraId="11D12DC6" w14:textId="4155EC4F" w:rsidR="0003620B" w:rsidRPr="00D91350" w:rsidRDefault="3EB83378" w:rsidP="3EB83378">
            <w:pPr>
              <w:jc w:val="both"/>
              <w:rPr>
                <w:rFonts w:cstheme="minorHAnsi"/>
                <w:szCs w:val="18"/>
              </w:rPr>
            </w:pPr>
            <w:r w:rsidRPr="00D91350">
              <w:rPr>
                <w:rFonts w:cstheme="minorHAnsi"/>
                <w:szCs w:val="18"/>
              </w:rPr>
              <w:t>A Declaration</w:t>
            </w:r>
            <w:r w:rsidR="00054AFC" w:rsidRPr="00D91350">
              <w:rPr>
                <w:rFonts w:cstheme="minorHAnsi"/>
                <w:szCs w:val="18"/>
              </w:rPr>
              <w:t xml:space="preserve"> </w:t>
            </w:r>
            <w:r w:rsidRPr="00D91350">
              <w:rPr>
                <w:rFonts w:cstheme="minorHAnsi"/>
                <w:szCs w:val="18"/>
              </w:rPr>
              <w:t xml:space="preserve">and Consent form consenting to DELWP contacting current and previous employer(s) to substantiate employment history, past conduct and performance is required. </w:t>
            </w:r>
          </w:p>
          <w:p w14:paraId="6248FC81" w14:textId="29CBB575" w:rsidR="00CA3DB8" w:rsidRPr="00D91350" w:rsidRDefault="3EB83378" w:rsidP="3EB83378">
            <w:pPr>
              <w:rPr>
                <w:rFonts w:cstheme="minorHAnsi"/>
                <w:szCs w:val="18"/>
              </w:rPr>
            </w:pPr>
            <w:r w:rsidRPr="00D91350">
              <w:rPr>
                <w:rFonts w:cstheme="minorHAnsi"/>
                <w:szCs w:val="18"/>
              </w:rPr>
              <w:t>A satisfactory National Police Check will be required (for all non-DELWP employees).</w:t>
            </w:r>
          </w:p>
          <w:p w14:paraId="3156C58E" w14:textId="77777777" w:rsidR="00CA3DB8" w:rsidRPr="00D91350" w:rsidRDefault="00CA3DB8" w:rsidP="3EB83378">
            <w:pPr>
              <w:rPr>
                <w:rFonts w:cstheme="minorHAnsi"/>
                <w:szCs w:val="18"/>
              </w:rPr>
            </w:pPr>
            <w:r w:rsidRPr="00D91350">
              <w:rPr>
                <w:rFonts w:cstheme="minorHAnsi"/>
                <w:szCs w:val="18"/>
              </w:rPr>
              <w:t>This position has a requirement to work shift work or out of hours work will be required that will involve evening or weekend work including occasional overnight travel</w:t>
            </w:r>
            <w:r w:rsidR="00054AFC" w:rsidRPr="00D91350">
              <w:rPr>
                <w:rFonts w:cstheme="minorHAnsi"/>
                <w:szCs w:val="18"/>
              </w:rPr>
              <w:t>.</w:t>
            </w:r>
          </w:p>
          <w:p w14:paraId="146F5122" w14:textId="77777777" w:rsidR="00D91350" w:rsidRPr="00D91350" w:rsidRDefault="00D91350" w:rsidP="00D91350">
            <w:pPr>
              <w:jc w:val="both"/>
              <w:rPr>
                <w:rFonts w:ascii="Arial" w:hAnsi="Arial" w:cs="Arial"/>
                <w:szCs w:val="18"/>
                <w:lang w:eastAsia="zh-CN"/>
              </w:rPr>
            </w:pPr>
            <w:r w:rsidRPr="00D91350">
              <w:rPr>
                <w:rFonts w:ascii="Arial" w:hAnsi="Arial" w:cs="Arial"/>
                <w:szCs w:val="18"/>
                <w:lang w:eastAsia="zh-CN"/>
              </w:rPr>
              <w:t xml:space="preserve">The successful applicant will be required to become a DELWP Authorised Officer ensuring compliance with provisions of relevant legislation, undertaking investigations, enforcement and giving evidence in court as required. </w:t>
            </w:r>
          </w:p>
          <w:p w14:paraId="6248FC84" w14:textId="064E1FAA" w:rsidR="00D91350" w:rsidRPr="00D91350" w:rsidRDefault="00D91350" w:rsidP="00D91350">
            <w:pPr>
              <w:rPr>
                <w:rFonts w:cstheme="minorHAnsi"/>
                <w:szCs w:val="18"/>
              </w:rPr>
            </w:pPr>
            <w:r w:rsidRPr="00D91350">
              <w:rPr>
                <w:rFonts w:ascii="Arial" w:hAnsi="Arial" w:cs="Arial"/>
                <w:szCs w:val="18"/>
                <w:lang w:eastAsia="zh-CN"/>
              </w:rPr>
              <w:t>The successful applicant will be required to successfully complete Level 2 Client Interaction Defensive Tactics training, including OC spray component.</w:t>
            </w:r>
          </w:p>
        </w:tc>
      </w:tr>
      <w:tr w:rsidR="00076C66" w:rsidRPr="007F1CFE" w14:paraId="177313AC" w14:textId="77777777" w:rsidTr="00D57871">
        <w:tc>
          <w:tcPr>
            <w:tcW w:w="3402" w:type="dxa"/>
            <w:shd w:val="clear" w:color="auto" w:fill="auto"/>
          </w:tcPr>
          <w:p w14:paraId="1CCC6605" w14:textId="77777777" w:rsidR="00076C66" w:rsidRPr="00D91350" w:rsidRDefault="00076C66" w:rsidP="00D57871">
            <w:pPr>
              <w:spacing w:before="120" w:after="120"/>
              <w:ind w:left="0"/>
              <w:rPr>
                <w:rFonts w:ascii="Arial" w:hAnsi="Arial"/>
                <w:szCs w:val="18"/>
              </w:rPr>
            </w:pPr>
            <w:r w:rsidRPr="00D91350">
              <w:rPr>
                <w:rFonts w:ascii="Arial" w:hAnsi="Arial"/>
                <w:szCs w:val="18"/>
              </w:rPr>
              <w:t xml:space="preserve">  Employment terms and conditions</w:t>
            </w:r>
          </w:p>
          <w:p w14:paraId="68729C7D" w14:textId="77777777" w:rsidR="00076C66" w:rsidRPr="00D91350" w:rsidRDefault="00076C66" w:rsidP="00D57871">
            <w:pPr>
              <w:spacing w:before="120" w:after="120"/>
              <w:rPr>
                <w:rFonts w:ascii="Arial" w:hAnsi="Arial"/>
                <w:szCs w:val="18"/>
              </w:rPr>
            </w:pPr>
          </w:p>
        </w:tc>
        <w:tc>
          <w:tcPr>
            <w:tcW w:w="6803" w:type="dxa"/>
            <w:shd w:val="clear" w:color="auto" w:fill="auto"/>
          </w:tcPr>
          <w:p w14:paraId="57F0D670" w14:textId="77777777" w:rsidR="00076C66" w:rsidRPr="00D91350" w:rsidRDefault="00613870" w:rsidP="00613870">
            <w:pPr>
              <w:pStyle w:val="ListParagraph"/>
              <w:spacing w:line="240" w:lineRule="auto"/>
              <w:ind w:left="139"/>
              <w:contextualSpacing w:val="0"/>
              <w:outlineLvl w:val="1"/>
              <w:rPr>
                <w:rFonts w:cstheme="minorHAnsi"/>
                <w:i/>
                <w:iCs/>
                <w:szCs w:val="18"/>
              </w:rPr>
            </w:pPr>
            <w:r w:rsidRPr="00D91350">
              <w:rPr>
                <w:rFonts w:cstheme="minorHAnsi"/>
                <w:szCs w:val="18"/>
              </w:rPr>
              <w:t xml:space="preserve">Are governed by the </w:t>
            </w:r>
            <w:r w:rsidRPr="00D91350">
              <w:rPr>
                <w:rFonts w:cstheme="minorHAnsi"/>
                <w:i/>
                <w:iCs/>
                <w:szCs w:val="18"/>
              </w:rPr>
              <w:t>Victorian Public Service Enterprise Agreement 2020</w:t>
            </w:r>
            <w:r w:rsidRPr="00D91350">
              <w:rPr>
                <w:rFonts w:cstheme="minorHAnsi"/>
                <w:szCs w:val="18"/>
              </w:rPr>
              <w:t xml:space="preserve"> and the </w:t>
            </w:r>
            <w:r w:rsidRPr="00D91350">
              <w:rPr>
                <w:rFonts w:cstheme="minorHAnsi"/>
                <w:i/>
                <w:iCs/>
                <w:szCs w:val="18"/>
              </w:rPr>
              <w:t>Public Administration Act</w:t>
            </w:r>
            <w:r w:rsidRPr="00D91350">
              <w:rPr>
                <w:rFonts w:cstheme="minorHAnsi"/>
                <w:szCs w:val="18"/>
              </w:rPr>
              <w:t xml:space="preserve"> </w:t>
            </w:r>
            <w:r w:rsidRPr="00D91350">
              <w:rPr>
                <w:rFonts w:cstheme="minorHAnsi"/>
                <w:i/>
                <w:iCs/>
                <w:szCs w:val="18"/>
              </w:rPr>
              <w:t>2004.</w:t>
            </w:r>
          </w:p>
          <w:p w14:paraId="65DF528E" w14:textId="77777777" w:rsidR="007626DD" w:rsidRPr="00D91350" w:rsidRDefault="007626DD" w:rsidP="004129C2">
            <w:pPr>
              <w:tabs>
                <w:tab w:val="left" w:pos="360"/>
                <w:tab w:val="left" w:pos="720"/>
              </w:tabs>
              <w:autoSpaceDE w:val="0"/>
              <w:autoSpaceDN w:val="0"/>
              <w:adjustRightInd w:val="0"/>
              <w:spacing w:line="240" w:lineRule="auto"/>
              <w:ind w:left="139"/>
              <w:rPr>
                <w:rFonts w:cstheme="minorHAnsi"/>
                <w:szCs w:val="18"/>
              </w:rPr>
            </w:pPr>
            <w:r w:rsidRPr="00D91350">
              <w:rPr>
                <w:rFonts w:cstheme="minorHAnsi"/>
                <w:szCs w:val="18"/>
              </w:rPr>
              <w:t>Recipients of Victorian Public Service (VPS) voluntary departure packages should note that re-employment restrictions apply</w:t>
            </w:r>
          </w:p>
          <w:p w14:paraId="2CFD9613" w14:textId="57F2F590" w:rsidR="007626DD" w:rsidRPr="00D91350" w:rsidRDefault="007626DD" w:rsidP="00D91350">
            <w:pPr>
              <w:tabs>
                <w:tab w:val="left" w:pos="360"/>
                <w:tab w:val="left" w:pos="720"/>
              </w:tabs>
              <w:autoSpaceDE w:val="0"/>
              <w:autoSpaceDN w:val="0"/>
              <w:adjustRightInd w:val="0"/>
              <w:spacing w:before="120" w:after="120" w:line="240" w:lineRule="auto"/>
              <w:ind w:left="142"/>
              <w:rPr>
                <w:rFonts w:cstheme="minorHAnsi"/>
                <w:szCs w:val="18"/>
              </w:rPr>
            </w:pPr>
            <w:r w:rsidRPr="00D91350">
              <w:rPr>
                <w:rFonts w:cstheme="minorHAnsi"/>
                <w:szCs w:val="18"/>
              </w:rPr>
              <w:t>Non-</w:t>
            </w:r>
            <w:smartTag w:uri="urn:schemas-microsoft-com:office:smarttags" w:element="stockticker">
              <w:r w:rsidRPr="00D91350">
                <w:rPr>
                  <w:rFonts w:cstheme="minorHAnsi"/>
                  <w:szCs w:val="18"/>
                </w:rPr>
                <w:t>VPS</w:t>
              </w:r>
            </w:smartTag>
            <w:r w:rsidRPr="00D91350">
              <w:rPr>
                <w:rFonts w:cstheme="minorHAnsi"/>
                <w:szCs w:val="18"/>
              </w:rPr>
              <w:t xml:space="preserve"> applicants will be subject to a probation period of six months</w:t>
            </w:r>
          </w:p>
        </w:tc>
      </w:tr>
      <w:tr w:rsidR="004129C2" w:rsidRPr="007F1CFE" w14:paraId="5AD09AB4" w14:textId="77777777" w:rsidTr="00D57871">
        <w:tc>
          <w:tcPr>
            <w:tcW w:w="3402" w:type="dxa"/>
            <w:shd w:val="clear" w:color="auto" w:fill="auto"/>
          </w:tcPr>
          <w:p w14:paraId="50A17A6E" w14:textId="51BD9AB0" w:rsidR="004129C2" w:rsidRPr="00D91350" w:rsidRDefault="004129C2" w:rsidP="00D57871">
            <w:pPr>
              <w:spacing w:before="120" w:after="120"/>
              <w:rPr>
                <w:rFonts w:ascii="Arial" w:hAnsi="Arial"/>
                <w:szCs w:val="18"/>
              </w:rPr>
            </w:pPr>
            <w:r w:rsidRPr="00D91350">
              <w:rPr>
                <w:rFonts w:ascii="Arial" w:hAnsi="Arial"/>
                <w:szCs w:val="18"/>
              </w:rPr>
              <w:t xml:space="preserve">Privacy </w:t>
            </w:r>
          </w:p>
        </w:tc>
        <w:tc>
          <w:tcPr>
            <w:tcW w:w="6803" w:type="dxa"/>
            <w:shd w:val="clear" w:color="auto" w:fill="auto"/>
          </w:tcPr>
          <w:p w14:paraId="5DE2A494" w14:textId="77777777" w:rsidR="004129C2" w:rsidRPr="00D91350" w:rsidRDefault="004129C2" w:rsidP="00D91350">
            <w:pPr>
              <w:tabs>
                <w:tab w:val="left" w:pos="360"/>
                <w:tab w:val="left" w:pos="720"/>
              </w:tabs>
              <w:autoSpaceDE w:val="0"/>
              <w:autoSpaceDN w:val="0"/>
              <w:adjustRightInd w:val="0"/>
              <w:spacing w:line="240" w:lineRule="auto"/>
              <w:ind w:left="142"/>
              <w:jc w:val="both"/>
              <w:rPr>
                <w:rFonts w:ascii="Arial" w:hAnsi="Arial"/>
                <w:szCs w:val="18"/>
              </w:rPr>
            </w:pPr>
            <w:r w:rsidRPr="00D91350">
              <w:rPr>
                <w:rFonts w:cstheme="minorHAnsi"/>
                <w:szCs w:val="18"/>
              </w:rPr>
              <w:t>The department affirms that the collection and handling of applications and personal information will be consistent with the requirements of the Privacy and Data Protection Act 2014.</w:t>
            </w:r>
          </w:p>
        </w:tc>
      </w:tr>
    </w:tbl>
    <w:p w14:paraId="6248FC86" w14:textId="6E821FBD" w:rsidR="00CA3DB8" w:rsidRPr="00BB0956" w:rsidRDefault="00CA3DB8" w:rsidP="00CA3DB8">
      <w:pPr>
        <w:pStyle w:val="DTPLIheadinggreen"/>
        <w:spacing w:before="120"/>
        <w:ind w:right="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Key Selection Criteria</w:t>
      </w:r>
    </w:p>
    <w:p w14:paraId="6248FC87" w14:textId="77777777" w:rsidR="00CA3DB8" w:rsidRPr="001B1027" w:rsidRDefault="00CA3DB8" w:rsidP="00CA3DB8">
      <w:pPr>
        <w:rPr>
          <w:rFonts w:ascii="Arial" w:hAnsi="Arial"/>
          <w:szCs w:val="22"/>
        </w:rPr>
      </w:pPr>
      <w:r w:rsidRPr="001B1027">
        <w:rPr>
          <w:rFonts w:ascii="Arial" w:hAnsi="Arial"/>
          <w:szCs w:val="22"/>
        </w:rPr>
        <w:t>The key selection criteria specified below outline the capabilities required for the position.</w:t>
      </w:r>
    </w:p>
    <w:p w14:paraId="6248FC88" w14:textId="30B1F0A7" w:rsidR="00CA3DB8" w:rsidRPr="003E1A2F" w:rsidRDefault="00CA3DB8" w:rsidP="00CA3DB8">
      <w:pPr>
        <w:spacing w:before="160"/>
        <w:rPr>
          <w:rFonts w:ascii="Arial" w:hAnsi="Arial"/>
          <w:b/>
          <w:szCs w:val="22"/>
        </w:rPr>
      </w:pPr>
      <w:r w:rsidRPr="003E1A2F">
        <w:rPr>
          <w:rFonts w:ascii="Arial" w:hAnsi="Arial"/>
          <w:b/>
          <w:szCs w:val="22"/>
        </w:rPr>
        <w:t>Specialist/Technical Expertise</w:t>
      </w:r>
      <w:r w:rsidR="00D54805" w:rsidRPr="003E1A2F">
        <w:rPr>
          <w:rFonts w:ascii="Arial" w:hAnsi="Arial"/>
          <w:b/>
          <w:szCs w:val="22"/>
        </w:rPr>
        <w:t>/Qualifications</w:t>
      </w:r>
    </w:p>
    <w:p w14:paraId="4138B2C6" w14:textId="77777777" w:rsidR="00D91350" w:rsidRPr="00CA1B86" w:rsidRDefault="00D91350" w:rsidP="00D91350">
      <w:pPr>
        <w:pStyle w:val="ListParagraph"/>
        <w:numPr>
          <w:ilvl w:val="0"/>
          <w:numId w:val="47"/>
        </w:numPr>
        <w:spacing w:before="160"/>
        <w:rPr>
          <w:rFonts w:ascii="Arial" w:hAnsi="Arial"/>
          <w:noProof/>
          <w:szCs w:val="22"/>
        </w:rPr>
      </w:pPr>
      <w:bookmarkStart w:id="6" w:name="_Hlk89080472"/>
      <w:r w:rsidRPr="00CA1B86">
        <w:rPr>
          <w:rFonts w:ascii="Arial" w:hAnsi="Arial"/>
          <w:noProof/>
          <w:szCs w:val="22"/>
        </w:rPr>
        <w:t>Knowledge and understanding of conservation regulatory legislation, policy and the planning and delivery of compliance operations.</w:t>
      </w:r>
    </w:p>
    <w:p w14:paraId="2024CD38" w14:textId="372F3A2F" w:rsidR="0082092A" w:rsidRPr="0082092A" w:rsidRDefault="00D91350" w:rsidP="00D91350">
      <w:pPr>
        <w:pStyle w:val="ListParagraph"/>
        <w:numPr>
          <w:ilvl w:val="0"/>
          <w:numId w:val="47"/>
        </w:numPr>
        <w:spacing w:line="276" w:lineRule="auto"/>
        <w:rPr>
          <w:rFonts w:ascii="Arial" w:hAnsi="Arial"/>
          <w:bCs/>
        </w:rPr>
      </w:pPr>
      <w:r w:rsidRPr="00CA1B86">
        <w:rPr>
          <w:rFonts w:ascii="Arial" w:hAnsi="Arial"/>
          <w:noProof/>
          <w:szCs w:val="22"/>
        </w:rPr>
        <w:t>A Certificate IV in government investigations (or an equivalent qualification) and/or experience in the application of environmental regulation is highly desirable.</w:t>
      </w:r>
    </w:p>
    <w:bookmarkEnd w:id="6"/>
    <w:p w14:paraId="6248FC8C" w14:textId="38D725CF" w:rsidR="00CA3DB8" w:rsidRPr="003E1A2F" w:rsidRDefault="00646FE3" w:rsidP="00CA3DB8">
      <w:pPr>
        <w:spacing w:before="160"/>
        <w:rPr>
          <w:rFonts w:ascii="Arial" w:hAnsi="Arial"/>
          <w:b/>
        </w:rPr>
      </w:pPr>
      <w:r w:rsidRPr="003E1A2F">
        <w:rPr>
          <w:rFonts w:ascii="Arial" w:hAnsi="Arial"/>
          <w:b/>
        </w:rPr>
        <w:t>Capabilities</w:t>
      </w:r>
    </w:p>
    <w:p w14:paraId="45F27823" w14:textId="0B84D62B" w:rsidR="00D118C1" w:rsidRPr="0082092A" w:rsidRDefault="003C413C" w:rsidP="0082092A">
      <w:pPr>
        <w:pStyle w:val="ListParagraph"/>
        <w:numPr>
          <w:ilvl w:val="0"/>
          <w:numId w:val="47"/>
        </w:numPr>
        <w:spacing w:line="276" w:lineRule="auto"/>
        <w:rPr>
          <w:rFonts w:ascii="Arial" w:hAnsi="Arial"/>
          <w:noProof/>
          <w:lang w:eastAsia="zh-CN"/>
        </w:rPr>
      </w:pPr>
      <w:r>
        <w:rPr>
          <w:rFonts w:ascii="Arial" w:hAnsi="Arial"/>
          <w:noProof/>
          <w:lang w:eastAsia="zh-CN"/>
        </w:rPr>
        <w:t xml:space="preserve">Critical Thinking and Problem Solving - </w:t>
      </w:r>
      <w:r w:rsidRPr="003C413C">
        <w:rPr>
          <w:rFonts w:ascii="Arial" w:hAnsi="Arial"/>
          <w:color w:val="000000"/>
        </w:rPr>
        <w:t xml:space="preserve">Resolves issues through deep understanding or interpretation of existing guidelines. Where guidelines are not available, analyses ideas available and </w:t>
      </w:r>
      <w:proofErr w:type="gramStart"/>
      <w:r w:rsidRPr="003C413C">
        <w:rPr>
          <w:rFonts w:ascii="Arial" w:hAnsi="Arial"/>
          <w:color w:val="000000"/>
        </w:rPr>
        <w:t>takes action</w:t>
      </w:r>
      <w:proofErr w:type="gramEnd"/>
      <w:r w:rsidRPr="003C413C">
        <w:rPr>
          <w:rFonts w:ascii="Arial" w:hAnsi="Arial"/>
          <w:color w:val="000000"/>
        </w:rPr>
        <w:t xml:space="preserve"> through self, or in consultation with others to resolve problems. If required, determine additional information needed to make informed decisions. Applies critical thinking and problem-solving concepts in the right context.</w:t>
      </w:r>
    </w:p>
    <w:p w14:paraId="746583A1" w14:textId="64DA2C9B" w:rsidR="000623C7" w:rsidRPr="003C413C" w:rsidRDefault="003C413C" w:rsidP="0082092A">
      <w:pPr>
        <w:pStyle w:val="ListParagraph"/>
        <w:numPr>
          <w:ilvl w:val="0"/>
          <w:numId w:val="47"/>
        </w:numPr>
        <w:spacing w:line="276" w:lineRule="auto"/>
        <w:rPr>
          <w:rFonts w:ascii="Arial" w:hAnsi="Arial"/>
          <w:noProof/>
          <w:lang w:eastAsia="zh-CN"/>
        </w:rPr>
      </w:pPr>
      <w:r>
        <w:rPr>
          <w:rFonts w:ascii="Arial" w:hAnsi="Arial"/>
          <w:noProof/>
          <w:lang w:eastAsia="zh-CN"/>
        </w:rPr>
        <w:lastRenderedPageBreak/>
        <w:t xml:space="preserve">Interpersonal Skills - </w:t>
      </w:r>
      <w:r w:rsidRPr="003C413C">
        <w:rPr>
          <w:rFonts w:ascii="Arial" w:hAnsi="Arial"/>
          <w:color w:val="000000"/>
        </w:rPr>
        <w:t xml:space="preserve">Sees things from another’s point of view &amp; confirms understanding; Understand motivations, </w:t>
      </w:r>
      <w:proofErr w:type="gramStart"/>
      <w:r w:rsidRPr="003C413C">
        <w:rPr>
          <w:rFonts w:ascii="Arial" w:hAnsi="Arial"/>
          <w:color w:val="000000"/>
        </w:rPr>
        <w:t>needs</w:t>
      </w:r>
      <w:proofErr w:type="gramEnd"/>
      <w:r w:rsidRPr="003C413C">
        <w:rPr>
          <w:rFonts w:ascii="Arial" w:hAnsi="Arial"/>
          <w:color w:val="000000"/>
        </w:rPr>
        <w:t xml:space="preserve"> and wants of stakeholders and their impact on service delivery; Tailor communications according to audience and/or audience preference.</w:t>
      </w:r>
    </w:p>
    <w:p w14:paraId="20EE1F49" w14:textId="5681B5DE" w:rsidR="003C413C" w:rsidRPr="00A42D61" w:rsidRDefault="003C413C" w:rsidP="0082092A">
      <w:pPr>
        <w:pStyle w:val="ListParagraph"/>
        <w:numPr>
          <w:ilvl w:val="0"/>
          <w:numId w:val="47"/>
        </w:numPr>
        <w:spacing w:line="276" w:lineRule="auto"/>
        <w:rPr>
          <w:rFonts w:ascii="Arial" w:hAnsi="Arial"/>
          <w:noProof/>
          <w:lang w:eastAsia="zh-CN"/>
        </w:rPr>
      </w:pPr>
      <w:r>
        <w:rPr>
          <w:rFonts w:ascii="Arial" w:hAnsi="Arial"/>
          <w:color w:val="000000"/>
        </w:rPr>
        <w:t xml:space="preserve">Managing People - </w:t>
      </w:r>
      <w:r w:rsidR="00A42D61" w:rsidRPr="00A42D61">
        <w:rPr>
          <w:rFonts w:ascii="Arial" w:hAnsi="Arial"/>
          <w:color w:val="auto"/>
        </w:rPr>
        <w:t>Communicates role expectations and purpose; Recognises deviation from values, performance standards and provides timely and constructive feedback; Understands individual needs to optimise employee engagement.</w:t>
      </w:r>
    </w:p>
    <w:p w14:paraId="492AE3AF" w14:textId="1DDC52BF" w:rsidR="00A42D61" w:rsidRPr="00A42D61" w:rsidRDefault="00A42D61" w:rsidP="0082092A">
      <w:pPr>
        <w:pStyle w:val="ListParagraph"/>
        <w:numPr>
          <w:ilvl w:val="0"/>
          <w:numId w:val="47"/>
        </w:numPr>
        <w:spacing w:line="276" w:lineRule="auto"/>
        <w:rPr>
          <w:rFonts w:ascii="Arial" w:hAnsi="Arial"/>
          <w:noProof/>
          <w:lang w:eastAsia="zh-CN"/>
        </w:rPr>
      </w:pPr>
      <w:r>
        <w:rPr>
          <w:rFonts w:ascii="Arial" w:hAnsi="Arial"/>
          <w:noProof/>
          <w:lang w:eastAsia="zh-CN"/>
        </w:rPr>
        <w:t xml:space="preserve">Team Management </w:t>
      </w:r>
      <w:r w:rsidRPr="00A42D61">
        <w:rPr>
          <w:rFonts w:ascii="Arial" w:hAnsi="Arial"/>
          <w:noProof/>
          <w:lang w:eastAsia="zh-CN"/>
        </w:rPr>
        <w:t xml:space="preserve">- </w:t>
      </w:r>
      <w:r w:rsidRPr="00A42D61">
        <w:rPr>
          <w:rFonts w:ascii="Arial" w:hAnsi="Arial"/>
          <w:color w:val="auto"/>
        </w:rPr>
        <w:t>Aligns work activities with operational plans and organisational values and goals through effective people management and role modelling. Allocates tasks in line with roles defined.</w:t>
      </w:r>
    </w:p>
    <w:p w14:paraId="6248FC9A" w14:textId="4D3835E0" w:rsidR="00CA3DB8" w:rsidRPr="00402986" w:rsidRDefault="00CA3DB8" w:rsidP="00CA3DB8">
      <w:pPr>
        <w:pStyle w:val="DTPLIheadinggreen"/>
        <w:spacing w:before="120"/>
        <w:ind w:right="0"/>
        <w:rPr>
          <w:rFonts w:ascii="Arial" w:hAnsi="Arial"/>
          <w:bCs/>
          <w:color w:val="C1ECEA" w:themeColor="accent5" w:themeTint="99"/>
          <w:sz w:val="28"/>
          <w:szCs w:val="28"/>
          <w:lang w:eastAsia="zh-CN"/>
        </w:rPr>
      </w:pPr>
      <w:r w:rsidRPr="00402986">
        <w:rPr>
          <w:rFonts w:ascii="Arial" w:hAnsi="Arial"/>
          <w:bCs/>
          <w:color w:val="00B2A9" w:themeColor="text2"/>
          <w:sz w:val="28"/>
          <w:szCs w:val="28"/>
          <w:lang w:eastAsia="zh-CN"/>
        </w:rPr>
        <w:t>Emergency Response and Health and Safety Requirements</w:t>
      </w:r>
    </w:p>
    <w:p w14:paraId="6248FC9C" w14:textId="4B0EA18A" w:rsidR="00CA3DB8" w:rsidRPr="0082092A" w:rsidRDefault="00CA3DB8" w:rsidP="0082092A">
      <w:pPr>
        <w:jc w:val="both"/>
        <w:rPr>
          <w:rFonts w:ascii="Arial" w:hAnsi="Arial"/>
          <w:color w:val="1A1A1A" w:themeColor="text1" w:themeShade="80"/>
          <w:szCs w:val="22"/>
        </w:rPr>
      </w:pPr>
      <w:r w:rsidRPr="0082092A">
        <w:rPr>
          <w:rFonts w:ascii="Arial" w:hAnsi="Arial"/>
          <w:color w:val="1A1A1A" w:themeColor="text1" w:themeShade="80"/>
          <w:szCs w:val="22"/>
        </w:rPr>
        <w:t xml:space="preserve">The department plays a major role in Victoria’s emergency response activities, through an all-hazards, </w:t>
      </w:r>
      <w:r w:rsidR="00AF5BCB" w:rsidRPr="0082092A">
        <w:rPr>
          <w:rFonts w:ascii="Arial" w:hAnsi="Arial"/>
          <w:color w:val="1A1A1A" w:themeColor="text1" w:themeShade="80"/>
          <w:szCs w:val="22"/>
        </w:rPr>
        <w:t>all-</w:t>
      </w:r>
      <w:r w:rsidR="00B145ED" w:rsidRPr="0082092A">
        <w:rPr>
          <w:rFonts w:ascii="Arial" w:hAnsi="Arial"/>
          <w:color w:val="1A1A1A" w:themeColor="text1" w:themeShade="80"/>
          <w:szCs w:val="22"/>
        </w:rPr>
        <w:t>e</w:t>
      </w:r>
      <w:r w:rsidR="00AF5BCB" w:rsidRPr="0082092A">
        <w:rPr>
          <w:rFonts w:ascii="Arial" w:hAnsi="Arial"/>
          <w:color w:val="1A1A1A" w:themeColor="text1" w:themeShade="80"/>
          <w:szCs w:val="22"/>
        </w:rPr>
        <w:t xml:space="preserve">mergencies </w:t>
      </w:r>
      <w:r w:rsidRPr="0082092A">
        <w:rPr>
          <w:rFonts w:ascii="Arial" w:hAnsi="Arial"/>
          <w:color w:val="1A1A1A" w:themeColor="text1" w:themeShade="80"/>
          <w:szCs w:val="22"/>
        </w:rPr>
        <w:t>approach. Staff may be directly employed for these roles or may be called upon to support these activities as required following the appropriate training and “fit for work” assessment.</w:t>
      </w:r>
    </w:p>
    <w:p w14:paraId="42B123CC" w14:textId="77777777" w:rsidR="0082092A" w:rsidRDefault="0082092A" w:rsidP="0082092A">
      <w:pPr>
        <w:jc w:val="both"/>
        <w:rPr>
          <w:rFonts w:ascii="Arial" w:hAnsi="Arial"/>
          <w:color w:val="1A1A1A" w:themeColor="text1" w:themeShade="80"/>
          <w:szCs w:val="22"/>
        </w:rPr>
      </w:pPr>
    </w:p>
    <w:p w14:paraId="6248FC9D" w14:textId="1CE61B47" w:rsidR="00CA3DB8" w:rsidRPr="0082092A" w:rsidRDefault="00CA3DB8" w:rsidP="0082092A">
      <w:pPr>
        <w:jc w:val="both"/>
        <w:rPr>
          <w:rFonts w:ascii="Arial" w:hAnsi="Arial"/>
          <w:color w:val="1A1A1A" w:themeColor="text1" w:themeShade="80"/>
          <w:szCs w:val="22"/>
        </w:rPr>
      </w:pPr>
      <w:r w:rsidRPr="0082092A">
        <w:rPr>
          <w:rFonts w:ascii="Arial" w:hAnsi="Arial"/>
          <w:color w:val="1A1A1A" w:themeColor="text1" w:themeShade="80"/>
          <w:szCs w:val="22"/>
        </w:rPr>
        <w:t xml:space="preserve">The occupational health and safety requirements of this position </w:t>
      </w:r>
      <w:r w:rsidR="00D706E0" w:rsidRPr="0082092A">
        <w:rPr>
          <w:rFonts w:ascii="Arial" w:hAnsi="Arial"/>
          <w:color w:val="1A1A1A" w:themeColor="text1" w:themeShade="80"/>
          <w:szCs w:val="22"/>
        </w:rPr>
        <w:t xml:space="preserve">may </w:t>
      </w:r>
      <w:r w:rsidRPr="0082092A">
        <w:rPr>
          <w:rFonts w:ascii="Arial" w:hAnsi="Arial"/>
          <w:color w:val="1A1A1A" w:themeColor="text1" w:themeShade="80"/>
          <w:szCs w:val="22"/>
        </w:rPr>
        <w:t>include, but are not limited to:</w:t>
      </w:r>
    </w:p>
    <w:p w14:paraId="6248FCA0" w14:textId="77777777" w:rsidR="00CA3DB8" w:rsidRPr="0082092A" w:rsidRDefault="00CA3DB8" w:rsidP="0082092A">
      <w:pPr>
        <w:pStyle w:val="ListParagraph"/>
        <w:numPr>
          <w:ilvl w:val="0"/>
          <w:numId w:val="48"/>
        </w:numPr>
        <w:jc w:val="both"/>
        <w:rPr>
          <w:rFonts w:ascii="Arial" w:hAnsi="Arial"/>
          <w:color w:val="1A1A1A" w:themeColor="text1" w:themeShade="80"/>
          <w:szCs w:val="22"/>
        </w:rPr>
      </w:pPr>
      <w:r w:rsidRPr="0082092A">
        <w:rPr>
          <w:rFonts w:ascii="Arial" w:hAnsi="Arial"/>
          <w:color w:val="1A1A1A" w:themeColor="text1" w:themeShade="80"/>
          <w:szCs w:val="22"/>
        </w:rPr>
        <w:t>Sedentary desk work</w:t>
      </w:r>
    </w:p>
    <w:p w14:paraId="6248FCA1" w14:textId="3FF7FAAD" w:rsidR="00CA3DB8" w:rsidRDefault="00CA3DB8" w:rsidP="0082092A">
      <w:pPr>
        <w:pStyle w:val="ListParagraph"/>
        <w:numPr>
          <w:ilvl w:val="0"/>
          <w:numId w:val="48"/>
        </w:numPr>
        <w:jc w:val="both"/>
        <w:rPr>
          <w:rFonts w:ascii="Arial" w:hAnsi="Arial"/>
          <w:color w:val="1A1A1A" w:themeColor="text1" w:themeShade="80"/>
          <w:szCs w:val="22"/>
        </w:rPr>
      </w:pPr>
      <w:r w:rsidRPr="0082092A">
        <w:rPr>
          <w:rFonts w:ascii="Arial" w:hAnsi="Arial"/>
          <w:color w:val="1A1A1A" w:themeColor="text1" w:themeShade="80"/>
          <w:szCs w:val="22"/>
        </w:rPr>
        <w:t>Field work</w:t>
      </w:r>
    </w:p>
    <w:p w14:paraId="2758A281" w14:textId="647947CC" w:rsidR="00A42D61" w:rsidRPr="0082092A" w:rsidRDefault="00A42D61" w:rsidP="0082092A">
      <w:pPr>
        <w:pStyle w:val="ListParagraph"/>
        <w:numPr>
          <w:ilvl w:val="0"/>
          <w:numId w:val="48"/>
        </w:numPr>
        <w:jc w:val="both"/>
        <w:rPr>
          <w:rFonts w:ascii="Arial" w:hAnsi="Arial"/>
          <w:color w:val="1A1A1A" w:themeColor="text1" w:themeShade="80"/>
          <w:szCs w:val="22"/>
        </w:rPr>
      </w:pPr>
      <w:r>
        <w:rPr>
          <w:rFonts w:ascii="Arial" w:hAnsi="Arial"/>
          <w:color w:val="1A1A1A" w:themeColor="text1" w:themeShade="80"/>
          <w:szCs w:val="22"/>
        </w:rPr>
        <w:t>Driving</w:t>
      </w:r>
    </w:p>
    <w:p w14:paraId="6248FCA2" w14:textId="77777777" w:rsidR="00CA3DB8" w:rsidRPr="0082092A" w:rsidRDefault="00CA3DB8" w:rsidP="0082092A">
      <w:pPr>
        <w:pStyle w:val="ListParagraph"/>
        <w:numPr>
          <w:ilvl w:val="0"/>
          <w:numId w:val="48"/>
        </w:numPr>
        <w:jc w:val="both"/>
        <w:rPr>
          <w:rFonts w:ascii="Arial" w:hAnsi="Arial"/>
          <w:color w:val="1A1A1A" w:themeColor="text1" w:themeShade="80"/>
          <w:szCs w:val="22"/>
        </w:rPr>
      </w:pPr>
      <w:r w:rsidRPr="0082092A">
        <w:rPr>
          <w:rFonts w:ascii="Arial" w:hAnsi="Arial"/>
          <w:color w:val="1A1A1A" w:themeColor="text1" w:themeShade="80"/>
          <w:szCs w:val="22"/>
        </w:rPr>
        <w:t>Manual handling</w:t>
      </w:r>
    </w:p>
    <w:p w14:paraId="6248FCA3" w14:textId="77777777" w:rsidR="00CA3DB8" w:rsidRPr="0082092A" w:rsidRDefault="00CA3DB8" w:rsidP="0082092A">
      <w:pPr>
        <w:pStyle w:val="ListParagraph"/>
        <w:numPr>
          <w:ilvl w:val="0"/>
          <w:numId w:val="48"/>
        </w:numPr>
        <w:jc w:val="both"/>
        <w:rPr>
          <w:rFonts w:ascii="Arial" w:hAnsi="Arial"/>
          <w:color w:val="1A1A1A" w:themeColor="text1" w:themeShade="80"/>
          <w:szCs w:val="22"/>
        </w:rPr>
      </w:pPr>
      <w:r w:rsidRPr="0082092A">
        <w:rPr>
          <w:rFonts w:ascii="Arial" w:hAnsi="Arial"/>
          <w:color w:val="1A1A1A" w:themeColor="text1" w:themeShade="80"/>
          <w:szCs w:val="22"/>
        </w:rPr>
        <w:t>Use of hazardous substances</w:t>
      </w:r>
    </w:p>
    <w:p w14:paraId="6248FCA4" w14:textId="1BC446FC" w:rsidR="00CA3DB8" w:rsidRDefault="00CA3DB8" w:rsidP="0082092A">
      <w:pPr>
        <w:pStyle w:val="ListParagraph"/>
        <w:numPr>
          <w:ilvl w:val="0"/>
          <w:numId w:val="48"/>
        </w:numPr>
        <w:jc w:val="both"/>
        <w:rPr>
          <w:rFonts w:ascii="Arial" w:hAnsi="Arial"/>
          <w:color w:val="1A1A1A" w:themeColor="text1" w:themeShade="80"/>
          <w:szCs w:val="22"/>
        </w:rPr>
      </w:pPr>
      <w:r w:rsidRPr="0082092A">
        <w:rPr>
          <w:rFonts w:ascii="Arial" w:hAnsi="Arial"/>
          <w:color w:val="1A1A1A" w:themeColor="text1" w:themeShade="80"/>
          <w:szCs w:val="22"/>
        </w:rPr>
        <w:t>Emergency response work</w:t>
      </w:r>
    </w:p>
    <w:p w14:paraId="653322B8" w14:textId="77777777" w:rsidR="00A42D61" w:rsidRPr="00586250" w:rsidRDefault="00A42D61" w:rsidP="00A42D61">
      <w:pPr>
        <w:pStyle w:val="ListParagraph"/>
        <w:numPr>
          <w:ilvl w:val="0"/>
          <w:numId w:val="48"/>
        </w:numPr>
        <w:spacing w:before="160"/>
        <w:rPr>
          <w:rFonts w:ascii="Arial" w:hAnsi="Arial"/>
          <w:noProof/>
          <w:szCs w:val="22"/>
        </w:rPr>
      </w:pPr>
      <w:r w:rsidRPr="00586250">
        <w:rPr>
          <w:rFonts w:ascii="Arial" w:hAnsi="Arial"/>
          <w:noProof/>
          <w:szCs w:val="22"/>
        </w:rPr>
        <w:t>Dealing with persons in a law enforcement context</w:t>
      </w:r>
    </w:p>
    <w:p w14:paraId="75C7E4E0" w14:textId="77777777" w:rsidR="00A42D61" w:rsidRPr="00586250" w:rsidRDefault="00A42D61" w:rsidP="00A42D61">
      <w:pPr>
        <w:pStyle w:val="ListParagraph"/>
        <w:numPr>
          <w:ilvl w:val="0"/>
          <w:numId w:val="48"/>
        </w:numPr>
        <w:spacing w:before="160"/>
        <w:rPr>
          <w:rFonts w:ascii="Arial" w:hAnsi="Arial"/>
          <w:noProof/>
          <w:szCs w:val="22"/>
        </w:rPr>
      </w:pPr>
      <w:r w:rsidRPr="00586250">
        <w:rPr>
          <w:rFonts w:ascii="Arial" w:hAnsi="Arial"/>
          <w:noProof/>
          <w:szCs w:val="22"/>
        </w:rPr>
        <w:t>Dealing with people under emotional duress</w:t>
      </w:r>
    </w:p>
    <w:p w14:paraId="53E3FE46" w14:textId="10A46522" w:rsidR="00A42D61" w:rsidRPr="0082092A" w:rsidRDefault="00A42D61" w:rsidP="00A42D61">
      <w:pPr>
        <w:pStyle w:val="ListParagraph"/>
        <w:numPr>
          <w:ilvl w:val="0"/>
          <w:numId w:val="48"/>
        </w:numPr>
        <w:jc w:val="both"/>
        <w:rPr>
          <w:rFonts w:ascii="Arial" w:hAnsi="Arial"/>
          <w:color w:val="1A1A1A" w:themeColor="text1" w:themeShade="80"/>
          <w:szCs w:val="22"/>
        </w:rPr>
      </w:pPr>
      <w:r w:rsidRPr="00586250">
        <w:rPr>
          <w:rFonts w:ascii="Arial" w:hAnsi="Arial"/>
          <w:noProof/>
          <w:szCs w:val="22"/>
        </w:rPr>
        <w:t>Handling of captive and wild animals</w:t>
      </w:r>
    </w:p>
    <w:p w14:paraId="6248FCA6" w14:textId="63D71472" w:rsidR="00CA3DB8" w:rsidRPr="00BB0956" w:rsidRDefault="00CC18C4" w:rsidP="00CA3DB8">
      <w:pPr>
        <w:pStyle w:val="DTPLIheadinggreen"/>
        <w:spacing w:before="120"/>
        <w:ind w:right="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Diversity and Inclusion</w:t>
      </w:r>
    </w:p>
    <w:p w14:paraId="7A08F6C8" w14:textId="05575B87" w:rsidR="00334DD4" w:rsidRPr="0082092A" w:rsidRDefault="00334DD4" w:rsidP="0082092A">
      <w:pPr>
        <w:jc w:val="both"/>
        <w:rPr>
          <w:rFonts w:ascii="Arial" w:hAnsi="Arial"/>
          <w:szCs w:val="22"/>
        </w:rPr>
      </w:pPr>
      <w:r w:rsidRPr="0082092A">
        <w:rPr>
          <w:rFonts w:ascii="Arial" w:hAnsi="Arial"/>
          <w:szCs w:val="22"/>
        </w:rPr>
        <w:t>Diversity and inclusion are intrinsic to a safe workplace and as fundamental to wellbeing as the steps we take to remove hazards or support staff in difficult situations.</w:t>
      </w:r>
    </w:p>
    <w:p w14:paraId="035F0970" w14:textId="77777777" w:rsidR="0082092A" w:rsidRPr="0082092A" w:rsidRDefault="0082092A" w:rsidP="0082092A">
      <w:pPr>
        <w:jc w:val="both"/>
        <w:rPr>
          <w:rFonts w:ascii="Arial" w:hAnsi="Arial"/>
          <w:color w:val="1A1A1A" w:themeColor="text1" w:themeShade="80"/>
          <w:szCs w:val="22"/>
        </w:rPr>
      </w:pPr>
    </w:p>
    <w:p w14:paraId="44F04AB8" w14:textId="77777777" w:rsidR="00334DD4" w:rsidRDefault="00334DD4" w:rsidP="00334DD4">
      <w:pPr>
        <w:spacing w:before="120" w:after="120"/>
        <w:ind w:left="284"/>
        <w:rPr>
          <w:rFonts w:ascii="Arial" w:eastAsia="Calibri" w:hAnsi="Arial"/>
          <w:szCs w:val="22"/>
        </w:rPr>
      </w:pPr>
      <w:r>
        <w:rPr>
          <w:noProof/>
        </w:rPr>
        <mc:AlternateContent>
          <mc:Choice Requires="wpg">
            <w:drawing>
              <wp:anchor distT="0" distB="0" distL="114300" distR="114300" simplePos="0" relativeHeight="251658240" behindDoc="0" locked="0" layoutInCell="1" allowOverlap="1" wp14:anchorId="519E8410" wp14:editId="493D4675">
                <wp:simplePos x="0" y="0"/>
                <wp:positionH relativeFrom="column">
                  <wp:posOffset>46469</wp:posOffset>
                </wp:positionH>
                <wp:positionV relativeFrom="paragraph">
                  <wp:posOffset>3213</wp:posOffset>
                </wp:positionV>
                <wp:extent cx="6291618" cy="1071350"/>
                <wp:effectExtent l="0" t="0" r="0" b="0"/>
                <wp:wrapNone/>
                <wp:docPr id="17" name="Group 1"/>
                <wp:cNvGraphicFramePr/>
                <a:graphic xmlns:a="http://schemas.openxmlformats.org/drawingml/2006/main">
                  <a:graphicData uri="http://schemas.microsoft.com/office/word/2010/wordprocessingGroup">
                    <wpg:wgp>
                      <wpg:cNvGrpSpPr/>
                      <wpg:grpSpPr>
                        <a:xfrm>
                          <a:off x="0" y="0"/>
                          <a:ext cx="6291618" cy="1071350"/>
                          <a:chOff x="0" y="0"/>
                          <a:chExt cx="7912076" cy="1380464"/>
                        </a:xfrm>
                      </wpg:grpSpPr>
                      <wps:wsp>
                        <wps:cNvPr id="18" name="Rectangle 18"/>
                        <wps:cNvSpPr/>
                        <wps:spPr>
                          <a:xfrm>
                            <a:off x="0" y="0"/>
                            <a:ext cx="1582415" cy="138046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7F1785" w14:textId="77777777" w:rsidR="00334DD4" w:rsidRDefault="00334DD4" w:rsidP="00334DD4">
                              <w:pPr>
                                <w:jc w:val="center"/>
                                <w:rPr>
                                  <w:sz w:val="24"/>
                                  <w:szCs w:val="24"/>
                                </w:rPr>
                              </w:pPr>
                              <w:r>
                                <w:rPr>
                                  <w:rFonts w:ascii="Arial" w:hAnsi="Arial"/>
                                  <w:b/>
                                  <w:bCs/>
                                  <w:color w:val="FFFFFF" w:themeColor="light1"/>
                                  <w:kern w:val="24"/>
                                </w:rPr>
                                <w:t>BECAUSE</w:t>
                              </w:r>
                            </w:p>
                            <w:p w14:paraId="25B609AF" w14:textId="77777777" w:rsidR="00334DD4" w:rsidRDefault="00334DD4" w:rsidP="00334DD4">
                              <w:pPr>
                                <w:spacing w:before="60"/>
                                <w:jc w:val="center"/>
                              </w:pPr>
                              <w:r>
                                <w:rPr>
                                  <w:rFonts w:ascii="Arial" w:hAnsi="Arial"/>
                                  <w:color w:val="FFFFFF" w:themeColor="light1"/>
                                  <w:kern w:val="24"/>
                                </w:rPr>
                                <w:t>We’re committed to putting the community at the centre of everything we do</w:t>
                              </w:r>
                            </w:p>
                          </w:txbxContent>
                        </wps:txbx>
                        <wps:bodyPr rtlCol="0" anchor="t" anchorCtr="0"/>
                      </wps:wsp>
                      <wps:wsp>
                        <wps:cNvPr id="19" name="Rectangle 19"/>
                        <wps:cNvSpPr/>
                        <wps:spPr>
                          <a:xfrm>
                            <a:off x="1582415" y="0"/>
                            <a:ext cx="1582415" cy="138046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E0C74" w14:textId="77777777" w:rsidR="00334DD4" w:rsidRDefault="00334DD4" w:rsidP="00334DD4">
                              <w:pPr>
                                <w:jc w:val="center"/>
                                <w:rPr>
                                  <w:sz w:val="24"/>
                                  <w:szCs w:val="24"/>
                                </w:rPr>
                              </w:pPr>
                              <w:r>
                                <w:rPr>
                                  <w:rFonts w:ascii="Arial" w:hAnsi="Arial"/>
                                  <w:b/>
                                  <w:bCs/>
                                  <w:color w:val="FFFFFF" w:themeColor="light1"/>
                                  <w:kern w:val="24"/>
                                </w:rPr>
                                <w:t>WE BELIEVE</w:t>
                              </w:r>
                            </w:p>
                            <w:p w14:paraId="56D0A671" w14:textId="77777777" w:rsidR="00334DD4" w:rsidRDefault="00334DD4" w:rsidP="00334DD4">
                              <w:pPr>
                                <w:spacing w:before="60"/>
                                <w:jc w:val="center"/>
                              </w:pPr>
                              <w:r>
                                <w:rPr>
                                  <w:rFonts w:ascii="Arial" w:hAnsi="Arial"/>
                                  <w:color w:val="FFFFFF" w:themeColor="light1"/>
                                  <w:kern w:val="24"/>
                                </w:rPr>
                                <w:t>We must reflect and respect the Victorian community</w:t>
                              </w:r>
                            </w:p>
                          </w:txbxContent>
                        </wps:txbx>
                        <wps:bodyPr rtlCol="0" anchor="t" anchorCtr="0"/>
                      </wps:wsp>
                      <wps:wsp>
                        <wps:cNvPr id="20" name="Rectangle 20"/>
                        <wps:cNvSpPr/>
                        <wps:spPr>
                          <a:xfrm>
                            <a:off x="3164831" y="0"/>
                            <a:ext cx="1582415" cy="1380464"/>
                          </a:xfrm>
                          <a:prstGeom prst="rect">
                            <a:avLst/>
                          </a:prstGeom>
                          <a:solidFill>
                            <a:schemeClr val="accent2">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2B04D8" w14:textId="77777777" w:rsidR="00334DD4" w:rsidRDefault="00334DD4" w:rsidP="00334DD4">
                              <w:pPr>
                                <w:jc w:val="center"/>
                                <w:rPr>
                                  <w:sz w:val="24"/>
                                  <w:szCs w:val="24"/>
                                </w:rPr>
                              </w:pPr>
                              <w:proofErr w:type="gramStart"/>
                              <w:r>
                                <w:rPr>
                                  <w:rFonts w:ascii="Arial" w:hAnsi="Arial"/>
                                  <w:b/>
                                  <w:bCs/>
                                  <w:color w:val="FFFFFF" w:themeColor="light1"/>
                                  <w:kern w:val="24"/>
                                </w:rPr>
                                <w:t>SO</w:t>
                              </w:r>
                              <w:proofErr w:type="gramEnd"/>
                              <w:r>
                                <w:rPr>
                                  <w:rFonts w:ascii="Arial" w:hAnsi="Arial"/>
                                  <w:b/>
                                  <w:bCs/>
                                  <w:color w:val="FFFFFF" w:themeColor="light1"/>
                                  <w:kern w:val="24"/>
                                </w:rPr>
                                <w:t xml:space="preserve"> WE BEHAVE</w:t>
                              </w:r>
                            </w:p>
                            <w:p w14:paraId="0365C2A4" w14:textId="77777777" w:rsidR="00334DD4" w:rsidRDefault="00334DD4" w:rsidP="00334DD4">
                              <w:pPr>
                                <w:spacing w:before="60"/>
                                <w:jc w:val="center"/>
                              </w:pPr>
                              <w:r>
                                <w:rPr>
                                  <w:rFonts w:ascii="Arial" w:hAnsi="Arial"/>
                                  <w:color w:val="FFFFFF" w:themeColor="light1"/>
                                  <w:kern w:val="24"/>
                                </w:rPr>
                                <w:t xml:space="preserve">In a way that includes everyone, all the time  </w:t>
                              </w:r>
                            </w:p>
                          </w:txbxContent>
                        </wps:txbx>
                        <wps:bodyPr rtlCol="0" anchor="t" anchorCtr="0"/>
                      </wps:wsp>
                      <wps:wsp>
                        <wps:cNvPr id="21" name="Rectangle 21"/>
                        <wps:cNvSpPr/>
                        <wps:spPr>
                          <a:xfrm>
                            <a:off x="4747246" y="0"/>
                            <a:ext cx="1582415" cy="1380464"/>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CA4D31" w14:textId="77777777" w:rsidR="00334DD4" w:rsidRDefault="00334DD4" w:rsidP="00334DD4">
                              <w:pPr>
                                <w:jc w:val="center"/>
                                <w:rPr>
                                  <w:sz w:val="24"/>
                                  <w:szCs w:val="24"/>
                                </w:rPr>
                              </w:pPr>
                              <w:r>
                                <w:rPr>
                                  <w:rFonts w:ascii="Arial" w:hAnsi="Arial"/>
                                  <w:b/>
                                  <w:bCs/>
                                  <w:color w:val="FFFFFF" w:themeColor="light1"/>
                                  <w:kern w:val="24"/>
                                </w:rPr>
                                <w:t xml:space="preserve">WHICH LEADS TO  </w:t>
                              </w:r>
                            </w:p>
                            <w:p w14:paraId="54001775" w14:textId="77777777" w:rsidR="00334DD4" w:rsidRDefault="00334DD4" w:rsidP="00334DD4">
                              <w:pPr>
                                <w:spacing w:before="60"/>
                                <w:jc w:val="center"/>
                              </w:pPr>
                              <w:r>
                                <w:rPr>
                                  <w:rFonts w:ascii="Arial" w:hAnsi="Arial"/>
                                  <w:color w:val="FFFFFF" w:themeColor="light1"/>
                                  <w:kern w:val="24"/>
                                </w:rPr>
                                <w:t>Everyone feeling safe and respected</w:t>
                              </w:r>
                            </w:p>
                          </w:txbxContent>
                        </wps:txbx>
                        <wps:bodyPr rtlCol="0" anchor="t" anchorCtr="0"/>
                      </wps:wsp>
                      <wps:wsp>
                        <wps:cNvPr id="22" name="Rectangle 22"/>
                        <wps:cNvSpPr/>
                        <wps:spPr>
                          <a:xfrm>
                            <a:off x="6329661" y="0"/>
                            <a:ext cx="1582415" cy="1380464"/>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6337A2" w14:textId="77777777" w:rsidR="00334DD4" w:rsidRDefault="00334DD4" w:rsidP="00334DD4">
                              <w:pPr>
                                <w:jc w:val="center"/>
                                <w:rPr>
                                  <w:sz w:val="24"/>
                                  <w:szCs w:val="24"/>
                                </w:rPr>
                              </w:pPr>
                              <w:r>
                                <w:rPr>
                                  <w:rFonts w:ascii="Arial" w:hAnsi="Arial"/>
                                  <w:b/>
                                  <w:bCs/>
                                  <w:color w:val="FFFFFF" w:themeColor="light1"/>
                                  <w:kern w:val="24"/>
                                </w:rPr>
                                <w:t>AND RESULTS IN</w:t>
                              </w:r>
                            </w:p>
                            <w:p w14:paraId="2459FCE6" w14:textId="77777777" w:rsidR="00334DD4" w:rsidRDefault="00334DD4" w:rsidP="00334DD4">
                              <w:pPr>
                                <w:spacing w:before="60"/>
                                <w:jc w:val="center"/>
                              </w:pPr>
                              <w:r>
                                <w:rPr>
                                  <w:rFonts w:ascii="Arial" w:hAnsi="Arial"/>
                                  <w:color w:val="FFFFFF" w:themeColor="light1"/>
                                  <w:kern w:val="24"/>
                                </w:rPr>
                                <w:t>Better outcomes for DELWP and for Victoria.</w:t>
                              </w:r>
                            </w:p>
                          </w:txbxContent>
                        </wps:txbx>
                        <wps:bodyPr rtlCol="0" anchor="t" anchorCtr="0"/>
                      </wps:wsp>
                    </wpg:wgp>
                  </a:graphicData>
                </a:graphic>
                <wp14:sizeRelH relativeFrom="margin">
                  <wp14:pctWidth>0</wp14:pctWidth>
                </wp14:sizeRelH>
                <wp14:sizeRelV relativeFrom="margin">
                  <wp14:pctHeight>0</wp14:pctHeight>
                </wp14:sizeRelV>
              </wp:anchor>
            </w:drawing>
          </mc:Choice>
          <mc:Fallback>
            <w:pict>
              <v:group w14:anchorId="519E8410" id="Group 1" o:spid="_x0000_s1026" style="position:absolute;left:0;text-align:left;margin-left:3.65pt;margin-top:.25pt;width:495.4pt;height:84.35pt;z-index:251658240;mso-width-relative:margin;mso-height-relative:margin" coordsize="79120,13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">
                <v:rect id="Rectangle 18" o:spid="_x0000_s1027" style="position:absolute;width:15824;height:1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" fillcolor="#00b2a9 [3204]" stroked="f" strokeweight="2pt">
                  <v:textbox>
                    <w:txbxContent>
                      <w:p w14:paraId="0B7F1785" w14:textId="77777777" w:rsidR="00334DD4" w:rsidRDefault="00334DD4" w:rsidP="00334DD4">
                        <w:pPr>
                          <w:jc w:val="center"/>
                          <w:rPr>
                            <w:sz w:val="24"/>
                            <w:szCs w:val="24"/>
                          </w:rPr>
                        </w:pPr>
                        <w:r>
                          <w:rPr>
                            <w:rFonts w:ascii="Arial" w:hAnsi="Arial"/>
                            <w:b/>
                            <w:bCs/>
                            <w:color w:val="FFFFFF" w:themeColor="light1"/>
                            <w:kern w:val="24"/>
                          </w:rPr>
                          <w:t>BECAUSE</w:t>
                        </w:r>
                      </w:p>
                      <w:p w14:paraId="25B609AF" w14:textId="77777777" w:rsidR="00334DD4" w:rsidRDefault="00334DD4" w:rsidP="00334DD4">
                        <w:pPr>
                          <w:spacing w:before="60"/>
                          <w:jc w:val="center"/>
                        </w:pPr>
                        <w:r>
                          <w:rPr>
                            <w:rFonts w:ascii="Arial" w:hAnsi="Arial"/>
                            <w:color w:val="FFFFFF" w:themeColor="light1"/>
                            <w:kern w:val="24"/>
                          </w:rPr>
                          <w:t>We’re committed to putting the community at the centre of everything we do</w:t>
                        </w:r>
                      </w:p>
                    </w:txbxContent>
                  </v:textbox>
                </v:rect>
                <v:rect id="Rectangle 19" o:spid="_x0000_s1028" style="position:absolute;left:15824;width:15824;height:1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" fillcolor="#201547 [3205]" stroked="f" strokeweight="2pt">
                  <v:textbox>
                    <w:txbxContent>
                      <w:p w14:paraId="771E0C74" w14:textId="77777777" w:rsidR="00334DD4" w:rsidRDefault="00334DD4" w:rsidP="00334DD4">
                        <w:pPr>
                          <w:jc w:val="center"/>
                          <w:rPr>
                            <w:sz w:val="24"/>
                            <w:szCs w:val="24"/>
                          </w:rPr>
                        </w:pPr>
                        <w:r>
                          <w:rPr>
                            <w:rFonts w:ascii="Arial" w:hAnsi="Arial"/>
                            <w:b/>
                            <w:bCs/>
                            <w:color w:val="FFFFFF" w:themeColor="light1"/>
                            <w:kern w:val="24"/>
                          </w:rPr>
                          <w:t>WE BELIEVE</w:t>
                        </w:r>
                      </w:p>
                      <w:p w14:paraId="56D0A671" w14:textId="77777777" w:rsidR="00334DD4" w:rsidRDefault="00334DD4" w:rsidP="00334DD4">
                        <w:pPr>
                          <w:spacing w:before="60"/>
                          <w:jc w:val="center"/>
                        </w:pPr>
                        <w:r>
                          <w:rPr>
                            <w:rFonts w:ascii="Arial" w:hAnsi="Arial"/>
                            <w:color w:val="FFFFFF" w:themeColor="light1"/>
                            <w:kern w:val="24"/>
                          </w:rPr>
                          <w:t>We must reflect and respect the Victorian community</w:t>
                        </w:r>
                      </w:p>
                    </w:txbxContent>
                  </v:textbox>
                </v:rect>
                <v:rect id="Rectangle 20" o:spid="_x0000_s1029" style="position:absolute;left:31648;width:15824;height:1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" fillcolor="#775ecf [1621]" stroked="f" strokeweight="2pt">
                  <v:textbox>
                    <w:txbxContent>
                      <w:p w14:paraId="6E2B04D8" w14:textId="77777777" w:rsidR="00334DD4" w:rsidRDefault="00334DD4" w:rsidP="00334DD4">
                        <w:pPr>
                          <w:jc w:val="center"/>
                          <w:rPr>
                            <w:sz w:val="24"/>
                            <w:szCs w:val="24"/>
                          </w:rPr>
                        </w:pPr>
                        <w:proofErr w:type="gramStart"/>
                        <w:r>
                          <w:rPr>
                            <w:rFonts w:ascii="Arial" w:hAnsi="Arial"/>
                            <w:b/>
                            <w:bCs/>
                            <w:color w:val="FFFFFF" w:themeColor="light1"/>
                            <w:kern w:val="24"/>
                          </w:rPr>
                          <w:t>SO</w:t>
                        </w:r>
                        <w:proofErr w:type="gramEnd"/>
                        <w:r>
                          <w:rPr>
                            <w:rFonts w:ascii="Arial" w:hAnsi="Arial"/>
                            <w:b/>
                            <w:bCs/>
                            <w:color w:val="FFFFFF" w:themeColor="light1"/>
                            <w:kern w:val="24"/>
                          </w:rPr>
                          <w:t xml:space="preserve"> WE BEHAVE</w:t>
                        </w:r>
                      </w:p>
                      <w:p w14:paraId="0365C2A4" w14:textId="77777777" w:rsidR="00334DD4" w:rsidRDefault="00334DD4" w:rsidP="00334DD4">
                        <w:pPr>
                          <w:spacing w:before="60"/>
                          <w:jc w:val="center"/>
                        </w:pPr>
                        <w:r>
                          <w:rPr>
                            <w:rFonts w:ascii="Arial" w:hAnsi="Arial"/>
                            <w:color w:val="FFFFFF" w:themeColor="light1"/>
                            <w:kern w:val="24"/>
                          </w:rPr>
                          <w:t xml:space="preserve">In a way that includes everyone, all the time  </w:t>
                        </w:r>
                      </w:p>
                    </w:txbxContent>
                  </v:textbox>
                </v:rect>
                <v:rect id="Rectangle 21" o:spid="_x0000_s1030" style="position:absolute;left:47472;width:15824;height:1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" fillcolor="#99e0dd [3208]" stroked="f" strokeweight="2pt">
                  <v:textbox>
                    <w:txbxContent>
                      <w:p w14:paraId="08CA4D31" w14:textId="77777777" w:rsidR="00334DD4" w:rsidRDefault="00334DD4" w:rsidP="00334DD4">
                        <w:pPr>
                          <w:jc w:val="center"/>
                          <w:rPr>
                            <w:sz w:val="24"/>
                            <w:szCs w:val="24"/>
                          </w:rPr>
                        </w:pPr>
                        <w:r>
                          <w:rPr>
                            <w:rFonts w:ascii="Arial" w:hAnsi="Arial"/>
                            <w:b/>
                            <w:bCs/>
                            <w:color w:val="FFFFFF" w:themeColor="light1"/>
                            <w:kern w:val="24"/>
                          </w:rPr>
                          <w:t xml:space="preserve">WHICH LEADS TO  </w:t>
                        </w:r>
                      </w:p>
                      <w:p w14:paraId="54001775" w14:textId="77777777" w:rsidR="00334DD4" w:rsidRDefault="00334DD4" w:rsidP="00334DD4">
                        <w:pPr>
                          <w:spacing w:before="60"/>
                          <w:jc w:val="center"/>
                        </w:pPr>
                        <w:r>
                          <w:rPr>
                            <w:rFonts w:ascii="Arial" w:hAnsi="Arial"/>
                            <w:color w:val="FFFFFF" w:themeColor="light1"/>
                            <w:kern w:val="24"/>
                          </w:rPr>
                          <w:t>Everyone feeling safe and respected</w:t>
                        </w:r>
                      </w:p>
                    </w:txbxContent>
                  </v:textbox>
                </v:rect>
                <v:rect id="Rectangle 22" o:spid="_x0000_s1031" style="position:absolute;left:63296;width:15824;height:1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" fillcolor="#a6a1b5 [3209]" stroked="f" strokeweight="2pt">
                  <v:textbox>
                    <w:txbxContent>
                      <w:p w14:paraId="276337A2" w14:textId="77777777" w:rsidR="00334DD4" w:rsidRDefault="00334DD4" w:rsidP="00334DD4">
                        <w:pPr>
                          <w:jc w:val="center"/>
                          <w:rPr>
                            <w:sz w:val="24"/>
                            <w:szCs w:val="24"/>
                          </w:rPr>
                        </w:pPr>
                        <w:r>
                          <w:rPr>
                            <w:rFonts w:ascii="Arial" w:hAnsi="Arial"/>
                            <w:b/>
                            <w:bCs/>
                            <w:color w:val="FFFFFF" w:themeColor="light1"/>
                            <w:kern w:val="24"/>
                          </w:rPr>
                          <w:t>AND RESULTS IN</w:t>
                        </w:r>
                      </w:p>
                      <w:p w14:paraId="2459FCE6" w14:textId="77777777" w:rsidR="00334DD4" w:rsidRDefault="00334DD4" w:rsidP="00334DD4">
                        <w:pPr>
                          <w:spacing w:before="60"/>
                          <w:jc w:val="center"/>
                        </w:pPr>
                        <w:r>
                          <w:rPr>
                            <w:rFonts w:ascii="Arial" w:hAnsi="Arial"/>
                            <w:color w:val="FFFFFF" w:themeColor="light1"/>
                            <w:kern w:val="24"/>
                          </w:rPr>
                          <w:t>Better outcomes for DELWP and for Victoria.</w:t>
                        </w:r>
                      </w:p>
                    </w:txbxContent>
                  </v:textbox>
                </v:rect>
              </v:group>
            </w:pict>
          </mc:Fallback>
        </mc:AlternateContent>
      </w:r>
    </w:p>
    <w:p w14:paraId="516F5C9E" w14:textId="77777777" w:rsidR="00334DD4" w:rsidRDefault="00334DD4" w:rsidP="00334DD4">
      <w:pPr>
        <w:spacing w:before="120" w:after="120"/>
        <w:rPr>
          <w:rFonts w:ascii="Arial" w:eastAsia="Calibri" w:hAnsi="Arial"/>
          <w:szCs w:val="22"/>
        </w:rPr>
      </w:pPr>
    </w:p>
    <w:p w14:paraId="38410931" w14:textId="77777777" w:rsidR="00334DD4" w:rsidRDefault="00334DD4" w:rsidP="00334DD4">
      <w:pPr>
        <w:spacing w:before="120" w:after="120"/>
        <w:rPr>
          <w:rFonts w:ascii="Arial" w:eastAsia="Calibri" w:hAnsi="Arial"/>
          <w:szCs w:val="22"/>
        </w:rPr>
      </w:pPr>
    </w:p>
    <w:p w14:paraId="320A76F1" w14:textId="77777777" w:rsidR="00334DD4" w:rsidRDefault="00334DD4" w:rsidP="00334DD4">
      <w:pPr>
        <w:spacing w:before="120" w:after="120"/>
        <w:rPr>
          <w:rFonts w:ascii="Arial" w:eastAsia="Calibri" w:hAnsi="Arial"/>
          <w:szCs w:val="22"/>
        </w:rPr>
      </w:pPr>
    </w:p>
    <w:p w14:paraId="5681C2BB" w14:textId="77777777" w:rsidR="00334DD4" w:rsidRPr="001B1027" w:rsidRDefault="00334DD4" w:rsidP="00334DD4">
      <w:pPr>
        <w:spacing w:before="120" w:after="120"/>
        <w:rPr>
          <w:rFonts w:ascii="Arial" w:eastAsia="Calibri" w:hAnsi="Arial"/>
          <w:szCs w:val="22"/>
        </w:rPr>
      </w:pPr>
    </w:p>
    <w:p w14:paraId="4B186F34" w14:textId="77777777" w:rsidR="00334DD4" w:rsidRPr="0082092A" w:rsidRDefault="00334DD4" w:rsidP="0082092A">
      <w:pPr>
        <w:spacing w:before="120" w:after="120"/>
        <w:rPr>
          <w:rFonts w:ascii="Arial" w:hAnsi="Arial"/>
          <w:b/>
          <w:szCs w:val="22"/>
        </w:rPr>
      </w:pPr>
      <w:r w:rsidRPr="0082092A">
        <w:rPr>
          <w:rFonts w:ascii="Arial" w:hAnsi="Arial"/>
          <w:b/>
          <w:szCs w:val="22"/>
        </w:rPr>
        <w:t xml:space="preserve">Our diversity and inclusion outcome pillars </w:t>
      </w:r>
    </w:p>
    <w:p w14:paraId="036EED9E" w14:textId="1ACE16AB" w:rsidR="00334DD4" w:rsidRPr="0082092A" w:rsidRDefault="00334DD4" w:rsidP="0082092A">
      <w:pPr>
        <w:jc w:val="both"/>
        <w:rPr>
          <w:rFonts w:ascii="Arial" w:hAnsi="Arial"/>
          <w:szCs w:val="22"/>
        </w:rPr>
      </w:pPr>
      <w:r w:rsidRPr="0082092A">
        <w:rPr>
          <w:rFonts w:ascii="Arial" w:hAnsi="Arial"/>
          <w:szCs w:val="22"/>
        </w:rPr>
        <w:t>1. We are connected to liveable, inclusive, sustainable communities</w:t>
      </w:r>
      <w:r w:rsidRPr="0082092A">
        <w:rPr>
          <w:rFonts w:ascii="Arial" w:hAnsi="Arial"/>
          <w:szCs w:val="22"/>
        </w:rPr>
        <w:br/>
        <w:t xml:space="preserve">2. We are diverse </w:t>
      </w:r>
      <w:r w:rsidRPr="0082092A">
        <w:rPr>
          <w:rFonts w:ascii="Arial" w:hAnsi="Arial"/>
          <w:szCs w:val="22"/>
        </w:rPr>
        <w:br/>
        <w:t xml:space="preserve">3. We are inclusive and flexible </w:t>
      </w:r>
      <w:r w:rsidRPr="0082092A">
        <w:rPr>
          <w:rFonts w:ascii="Arial" w:hAnsi="Arial"/>
          <w:szCs w:val="22"/>
        </w:rPr>
        <w:br/>
        <w:t>4. We are safe and respectful</w:t>
      </w:r>
    </w:p>
    <w:p w14:paraId="29A852F8" w14:textId="3983C0F9" w:rsidR="00CC18C4" w:rsidRPr="00BB0956" w:rsidRDefault="00CC18C4" w:rsidP="00CC18C4">
      <w:pPr>
        <w:pStyle w:val="DTPLIheadinggreen"/>
        <w:spacing w:before="120"/>
        <w:ind w:right="0"/>
        <w:rPr>
          <w:rFonts w:ascii="Arial" w:hAnsi="Arial"/>
          <w:bCs/>
          <w:color w:val="00B2A9" w:themeColor="text2"/>
          <w:sz w:val="28"/>
          <w:szCs w:val="28"/>
          <w:lang w:eastAsia="zh-CN"/>
        </w:rPr>
      </w:pPr>
      <w:r w:rsidRPr="00BB0956">
        <w:rPr>
          <w:rFonts w:ascii="Arial" w:hAnsi="Arial"/>
          <w:bCs/>
          <w:color w:val="00B2A9" w:themeColor="text2"/>
          <w:sz w:val="28"/>
          <w:szCs w:val="28"/>
          <w:lang w:eastAsia="zh-CN"/>
        </w:rPr>
        <w:t>Other relevant information</w:t>
      </w:r>
    </w:p>
    <w:p w14:paraId="6248FCAA" w14:textId="260FEBD0" w:rsidR="00CA3DB8" w:rsidRPr="0082092A" w:rsidRDefault="00CA3DB8" w:rsidP="00CA3DB8">
      <w:pPr>
        <w:spacing w:before="120" w:after="120"/>
        <w:rPr>
          <w:rFonts w:ascii="Arial" w:hAnsi="Arial"/>
          <w:b/>
          <w:szCs w:val="22"/>
        </w:rPr>
      </w:pPr>
      <w:r w:rsidRPr="0082092A">
        <w:rPr>
          <w:rFonts w:ascii="Arial" w:hAnsi="Arial"/>
          <w:b/>
          <w:szCs w:val="22"/>
        </w:rPr>
        <w:t>Join a Workplace Based on Fair Employment</w:t>
      </w:r>
    </w:p>
    <w:p w14:paraId="6248FCAB" w14:textId="42A55908" w:rsidR="00CA3DB8" w:rsidRPr="0082092A" w:rsidRDefault="00CA3DB8" w:rsidP="00CA3DB8">
      <w:pPr>
        <w:rPr>
          <w:rFonts w:ascii="Arial" w:eastAsia="Calibri" w:hAnsi="Arial"/>
          <w:szCs w:val="22"/>
        </w:rPr>
      </w:pPr>
      <w:r w:rsidRPr="0082092A">
        <w:rPr>
          <w:rFonts w:ascii="Arial" w:eastAsia="Calibri" w:hAnsi="Arial"/>
          <w:szCs w:val="22"/>
        </w:rPr>
        <w:t xml:space="preserve">The department offers fair </w:t>
      </w:r>
      <w:r w:rsidR="007A7546" w:rsidRPr="0082092A">
        <w:rPr>
          <w:rFonts w:ascii="Arial" w:eastAsia="Calibri" w:hAnsi="Arial"/>
          <w:szCs w:val="22"/>
        </w:rPr>
        <w:t xml:space="preserve">and equitable </w:t>
      </w:r>
      <w:r w:rsidRPr="0082092A">
        <w:rPr>
          <w:rFonts w:ascii="Arial" w:eastAsia="Calibri" w:hAnsi="Arial"/>
          <w:szCs w:val="22"/>
        </w:rPr>
        <w:t>employment and career opportunities.  We aim to attract a diverse pool of applicants and focus on the genuine and essential requirements of the job and being consistent and fair in our treatment of applicants.</w:t>
      </w:r>
    </w:p>
    <w:p w14:paraId="5FAA8B31" w14:textId="3915B235" w:rsidR="007E4F06" w:rsidRPr="0082092A" w:rsidRDefault="007E4F06" w:rsidP="0071345B">
      <w:pPr>
        <w:spacing w:before="120" w:after="120"/>
        <w:rPr>
          <w:b/>
          <w:bCs/>
        </w:rPr>
      </w:pPr>
      <w:r w:rsidRPr="0082092A">
        <w:rPr>
          <w:b/>
          <w:bCs/>
        </w:rPr>
        <w:t>Aboriginal Cultural Safety</w:t>
      </w:r>
    </w:p>
    <w:p w14:paraId="4897197B" w14:textId="77777777" w:rsidR="007E4F06" w:rsidRPr="0082092A" w:rsidRDefault="007E4F06" w:rsidP="007E4F06">
      <w:r w:rsidRPr="0082092A">
        <w:t xml:space="preserve">Cultural safety of Traditional Owners and Aboriginal Victorians, as an underpinning principle of self-determination, is embedded in everything we do.  Under the Aboriginal Cultural Safety Framework DELWP is committed to </w:t>
      </w:r>
      <w:r w:rsidRPr="0082092A">
        <w:lastRenderedPageBreak/>
        <w:t xml:space="preserve">creating a culturally safe workplace, where there is space for culture to live and for spiritual and belief systems to exist. For further information, please contact </w:t>
      </w:r>
      <w:hyperlink r:id="rId14" w:history="1">
        <w:r w:rsidRPr="0082092A">
          <w:rPr>
            <w:rStyle w:val="Hyperlink"/>
            <w:color w:val="363534" w:themeColor="text1"/>
          </w:rPr>
          <w:t>self.determination@delwp.vic.gov.au</w:t>
        </w:r>
      </w:hyperlink>
      <w:r w:rsidRPr="0082092A">
        <w:t>.</w:t>
      </w:r>
    </w:p>
    <w:p w14:paraId="6248FCAC" w14:textId="3A6418C8" w:rsidR="00CA3DB8" w:rsidRPr="0082092A" w:rsidRDefault="007E4F06" w:rsidP="00CA3DB8">
      <w:pPr>
        <w:spacing w:before="120" w:after="120"/>
        <w:rPr>
          <w:rFonts w:ascii="Arial" w:hAnsi="Arial"/>
          <w:b/>
          <w:szCs w:val="22"/>
        </w:rPr>
      </w:pPr>
      <w:r w:rsidRPr="0082092A">
        <w:rPr>
          <w:rFonts w:ascii="Arial" w:hAnsi="Arial"/>
          <w:b/>
          <w:szCs w:val="22"/>
        </w:rPr>
        <w:t>Balancin</w:t>
      </w:r>
      <w:r w:rsidR="00CA3DB8" w:rsidRPr="0082092A">
        <w:rPr>
          <w:rFonts w:ascii="Arial" w:hAnsi="Arial"/>
          <w:b/>
          <w:szCs w:val="22"/>
        </w:rPr>
        <w:t>g your Life</w:t>
      </w:r>
    </w:p>
    <w:p w14:paraId="6248FCAD" w14:textId="6A55892A" w:rsidR="00CA3DB8" w:rsidRPr="0082092A" w:rsidRDefault="00CA3DB8" w:rsidP="00CA3DB8">
      <w:pPr>
        <w:spacing w:before="120" w:after="120"/>
        <w:rPr>
          <w:rFonts w:ascii="Arial" w:eastAsia="Calibri" w:hAnsi="Arial"/>
          <w:szCs w:val="22"/>
        </w:rPr>
      </w:pPr>
      <w:r w:rsidRPr="0082092A">
        <w:rPr>
          <w:rFonts w:ascii="Arial" w:eastAsia="Calibri" w:hAnsi="Arial"/>
          <w:szCs w:val="22"/>
        </w:rPr>
        <w:t xml:space="preserve">We understand that life balance is an important part of our employees’ lives. The department offers a wide range of flexible arrangements to enable you to balance your work with other commitments including family, health, study, carer responsibilities, </w:t>
      </w:r>
      <w:proofErr w:type="gramStart"/>
      <w:r w:rsidRPr="0082092A">
        <w:rPr>
          <w:rFonts w:ascii="Arial" w:eastAsia="Calibri" w:hAnsi="Arial"/>
          <w:szCs w:val="22"/>
        </w:rPr>
        <w:t>hobbies</w:t>
      </w:r>
      <w:proofErr w:type="gramEnd"/>
      <w:r w:rsidRPr="0082092A">
        <w:rPr>
          <w:rFonts w:ascii="Arial" w:eastAsia="Calibri" w:hAnsi="Arial"/>
          <w:szCs w:val="22"/>
        </w:rPr>
        <w:t xml:space="preserve"> and life/career aspirations. </w:t>
      </w:r>
      <w:r w:rsidR="00F80E4F" w:rsidRPr="0082092A">
        <w:rPr>
          <w:rFonts w:ascii="Arial" w:eastAsia="Calibri" w:hAnsi="Arial"/>
          <w:szCs w:val="22"/>
        </w:rPr>
        <w:t xml:space="preserve"> AT DELWP w</w:t>
      </w:r>
      <w:r w:rsidRPr="0082092A">
        <w:rPr>
          <w:rFonts w:ascii="Arial" w:eastAsia="Calibri" w:hAnsi="Arial"/>
          <w:szCs w:val="22"/>
        </w:rPr>
        <w:t>e provide options such as flexible start and finishing times, working part time, job sharing, working from home</w:t>
      </w:r>
      <w:r w:rsidR="0052576C" w:rsidRPr="0082092A">
        <w:rPr>
          <w:rFonts w:ascii="Arial" w:eastAsia="Calibri" w:hAnsi="Arial"/>
          <w:szCs w:val="22"/>
        </w:rPr>
        <w:t xml:space="preserve"> or other </w:t>
      </w:r>
      <w:r w:rsidR="0046165E" w:rsidRPr="0082092A">
        <w:rPr>
          <w:rFonts w:ascii="Arial" w:eastAsia="Calibri" w:hAnsi="Arial"/>
          <w:szCs w:val="22"/>
        </w:rPr>
        <w:t>suitable locations</w:t>
      </w:r>
      <w:r w:rsidRPr="0082092A">
        <w:rPr>
          <w:rFonts w:ascii="Arial" w:eastAsia="Calibri" w:hAnsi="Arial"/>
          <w:szCs w:val="22"/>
        </w:rPr>
        <w:t xml:space="preserve"> and paid leave provisions to help balance your personal commitments with the demands of the role.</w:t>
      </w:r>
    </w:p>
    <w:p w14:paraId="6248FCAE" w14:textId="69B7EFBE" w:rsidR="00CA3DB8" w:rsidRPr="0082092A" w:rsidRDefault="00CA3DB8" w:rsidP="00CA3DB8">
      <w:pPr>
        <w:spacing w:before="120" w:after="120"/>
        <w:rPr>
          <w:rFonts w:ascii="Arial" w:hAnsi="Arial"/>
          <w:b/>
          <w:szCs w:val="22"/>
        </w:rPr>
      </w:pPr>
      <w:r w:rsidRPr="0082092A">
        <w:rPr>
          <w:rFonts w:ascii="Arial" w:hAnsi="Arial"/>
          <w:b/>
          <w:szCs w:val="22"/>
        </w:rPr>
        <w:t>Equal Opportunity Employer</w:t>
      </w:r>
    </w:p>
    <w:p w14:paraId="6248FCAF" w14:textId="77777777" w:rsidR="00CA3DB8" w:rsidRPr="0082092A" w:rsidRDefault="00CA3DB8" w:rsidP="00CA3DB8">
      <w:pPr>
        <w:rPr>
          <w:rFonts w:ascii="Arial" w:hAnsi="Arial"/>
          <w:szCs w:val="22"/>
        </w:rPr>
      </w:pPr>
      <w:r w:rsidRPr="0082092A">
        <w:rPr>
          <w:rFonts w:ascii="Arial" w:hAnsi="Arial"/>
          <w:szCs w:val="22"/>
        </w:rPr>
        <w:t xml:space="preserve">The department is an equal opportunity employer and welcomes applicants from a diverse range of backgrounds.  </w:t>
      </w:r>
    </w:p>
    <w:p w14:paraId="6248FCB5" w14:textId="07E0A6FC" w:rsidR="00CA3DB8" w:rsidRPr="0082092A" w:rsidRDefault="00CA3DB8" w:rsidP="00A0186E">
      <w:pPr>
        <w:rPr>
          <w:rFonts w:ascii="Arial" w:hAnsi="Arial"/>
          <w:szCs w:val="22"/>
        </w:rPr>
      </w:pPr>
      <w:r w:rsidRPr="0082092A">
        <w:rPr>
          <w:rFonts w:ascii="Arial" w:hAnsi="Arial"/>
          <w:szCs w:val="22"/>
        </w:rPr>
        <w:t>It is a policy of the department to provide reasonable adjustments for persons with a disability. If you need assistance or adjustments to fully participate in the application or interview process, please use the contact listed under ‘Position Details’.</w:t>
      </w:r>
    </w:p>
    <w:p w14:paraId="6248FCB6" w14:textId="337C5579" w:rsidR="00CA3DB8" w:rsidRPr="001B1027" w:rsidRDefault="3EB83378" w:rsidP="3EB83378">
      <w:pPr>
        <w:pStyle w:val="BodyTextIndent"/>
        <w:spacing w:before="120"/>
        <w:ind w:left="0"/>
        <w:rPr>
          <w:rFonts w:ascii="Arial" w:hAnsi="Arial" w:cs="Arial"/>
          <w:sz w:val="28"/>
          <w:szCs w:val="28"/>
        </w:rPr>
      </w:pPr>
      <w:r w:rsidRPr="0082092A">
        <w:rPr>
          <w:rFonts w:ascii="Arial" w:hAnsi="Arial" w:cs="Arial"/>
          <w:color w:val="363534" w:themeColor="text1"/>
          <w:sz w:val="24"/>
        </w:rPr>
        <w:t xml:space="preserve">If you would like to receive this information/publication in an accessible format (such as large print or audio) please call the Customer Service Centre </w:t>
      </w:r>
      <w:proofErr w:type="gramStart"/>
      <w:r w:rsidRPr="0082092A">
        <w:rPr>
          <w:rFonts w:ascii="Arial" w:hAnsi="Arial" w:cs="Arial"/>
          <w:color w:val="363534" w:themeColor="text1"/>
          <w:sz w:val="24"/>
        </w:rPr>
        <w:t>on:</w:t>
      </w:r>
      <w:proofErr w:type="gramEnd"/>
      <w:r w:rsidRPr="0082092A">
        <w:rPr>
          <w:rFonts w:ascii="Arial" w:hAnsi="Arial" w:cs="Arial"/>
          <w:color w:val="363534" w:themeColor="text1"/>
          <w:sz w:val="24"/>
        </w:rPr>
        <w:t xml:space="preserve"> 136 186, TTY: 133 677, or email</w:t>
      </w:r>
      <w:r w:rsidRPr="0082092A">
        <w:rPr>
          <w:rFonts w:ascii="Arial" w:hAnsi="Arial" w:cs="Arial"/>
          <w:color w:val="363534" w:themeColor="text1"/>
          <w:sz w:val="28"/>
          <w:szCs w:val="28"/>
        </w:rPr>
        <w:t xml:space="preserve"> </w:t>
      </w:r>
      <w:hyperlink r:id="rId15">
        <w:r w:rsidRPr="0082092A">
          <w:rPr>
            <w:rStyle w:val="Hyperlink"/>
            <w:rFonts w:ascii="Arial" w:eastAsiaTheme="majorEastAsia" w:hAnsi="Arial" w:cs="Arial"/>
            <w:color w:val="363534" w:themeColor="text1"/>
          </w:rPr>
          <w:t>customer.service@delwp.vic.gov.au</w:t>
        </w:r>
      </w:hyperlink>
      <w:r w:rsidRPr="0082092A">
        <w:rPr>
          <w:rFonts w:ascii="Arial" w:hAnsi="Arial" w:cs="Arial"/>
          <w:color w:val="363534" w:themeColor="text1"/>
          <w:sz w:val="28"/>
          <w:szCs w:val="28"/>
        </w:rPr>
        <w:t>.</w:t>
      </w:r>
    </w:p>
    <w:sectPr w:rsidR="00CA3DB8" w:rsidRPr="001B1027" w:rsidSect="00B97601">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2211" w:right="851" w:bottom="1134" w:left="851" w:header="284" w:footer="283"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F3BDB" w14:textId="77777777" w:rsidR="00886FE4" w:rsidRDefault="00886FE4">
      <w:r>
        <w:separator/>
      </w:r>
    </w:p>
    <w:p w14:paraId="13081634" w14:textId="77777777" w:rsidR="00886FE4" w:rsidRDefault="00886FE4"/>
    <w:p w14:paraId="384893F8" w14:textId="77777777" w:rsidR="00886FE4" w:rsidRDefault="00886FE4"/>
  </w:endnote>
  <w:endnote w:type="continuationSeparator" w:id="0">
    <w:p w14:paraId="5B55E43C" w14:textId="77777777" w:rsidR="00886FE4" w:rsidRDefault="00886FE4">
      <w:r>
        <w:continuationSeparator/>
      </w:r>
    </w:p>
    <w:p w14:paraId="0921C950" w14:textId="77777777" w:rsidR="00886FE4" w:rsidRDefault="00886FE4"/>
    <w:p w14:paraId="7034AAAC" w14:textId="77777777" w:rsidR="00886FE4" w:rsidRDefault="00886FE4"/>
  </w:endnote>
  <w:endnote w:type="continuationNotice" w:id="1">
    <w:p w14:paraId="0751FE28" w14:textId="77777777" w:rsidR="00886FE4" w:rsidRDefault="00886F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6248FCD4" w14:textId="77777777" w:rsidTr="00D57871">
      <w:trPr>
        <w:trHeight w:val="397"/>
      </w:trPr>
      <w:tc>
        <w:tcPr>
          <w:tcW w:w="340" w:type="dxa"/>
        </w:tcPr>
        <w:p w14:paraId="6248FCD1" w14:textId="32A2F630" w:rsidR="00250538" w:rsidRPr="00CA3DB8" w:rsidRDefault="00354618"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666432" behindDoc="0" locked="0" layoutInCell="0" allowOverlap="1" wp14:anchorId="30CB6E4C" wp14:editId="4B68F0B0">
                    <wp:simplePos x="0" y="0"/>
                    <wp:positionH relativeFrom="page">
                      <wp:posOffset>0</wp:posOffset>
                    </wp:positionH>
                    <wp:positionV relativeFrom="page">
                      <wp:posOffset>10271760</wp:posOffset>
                    </wp:positionV>
                    <wp:extent cx="7560945" cy="251460"/>
                    <wp:effectExtent l="0" t="0" r="0" b="15240"/>
                    <wp:wrapNone/>
                    <wp:docPr id="23" name="MSIPCM161a4f60b849ba6c53757220"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14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E3BF93" w14:textId="048550F2" w:rsidR="00354618" w:rsidRPr="00354618" w:rsidRDefault="00354618" w:rsidP="00354618">
                                <w:pPr>
                                  <w:jc w:val="center"/>
                                  <w:rPr>
                                    <w:rFonts w:ascii="Calibri" w:hAnsi="Calibri" w:cs="Calibri"/>
                                    <w:color w:val="000000"/>
                                    <w:sz w:val="24"/>
                                  </w:rPr>
                                </w:pPr>
                                <w:r w:rsidRPr="0035461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30CB6E4C" id="_x0000_t202" coordsize="21600,21600" o:spt="202" path="m,l,21600r21600,l21600,xe">
                    <v:stroke joinstyle="miter"/>
                    <v:path gradientshapeok="t" o:connecttype="rect"/>
                  </v:shapetype>
                  <v:shape id="MSIPCM161a4f60b849ba6c53757220" o:spid="_x0000_s1032" type="#_x0000_t202" alt="{&quot;HashCode&quot;:-1264680268,&quot;Height&quot;:842.0,&quot;Width&quot;:595.0,&quot;Placement&quot;:&quot;Footer&quot;,&quot;Index&quot;:&quot;OddAndEven&quot;,&quot;Section&quot;:1,&quot;Top&quot;:0.0,&quot;Left&quot;:0.0}" style="position:absolute;margin-left:0;margin-top:808.8pt;width:595.35pt;height:19.8pt;z-index:25166643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" o:allowincell="f" filled="f" stroked="f" strokeweight=".5pt">
                    <v:textbox inset=",0,,0">
                      <w:txbxContent>
                        <w:p w14:paraId="2AE3BF93" w14:textId="048550F2" w:rsidR="00354618" w:rsidRPr="00354618" w:rsidRDefault="00354618" w:rsidP="00354618">
                          <w:pPr>
                            <w:jc w:val="center"/>
                            <w:rPr>
                              <w:rFonts w:ascii="Calibri" w:hAnsi="Calibri" w:cs="Calibri"/>
                              <w:color w:val="000000"/>
                              <w:sz w:val="24"/>
                            </w:rPr>
                          </w:pPr>
                          <w:r w:rsidRPr="00354618">
                            <w:rPr>
                              <w:rFonts w:ascii="Calibri" w:hAnsi="Calibri" w:cs="Calibri"/>
                              <w:color w:val="000000"/>
                              <w:sz w:val="24"/>
                            </w:rPr>
                            <w:t>OFFICIAL</w:t>
                          </w:r>
                        </w:p>
                      </w:txbxContent>
                    </v:textbox>
                    <w10:wrap anchorx="page" anchory="page"/>
                  </v:shape>
                </w:pict>
              </mc:Fallback>
            </mc:AlternateContent>
          </w:r>
          <w:r w:rsidR="00250538" w:rsidRPr="00CA3DB8">
            <w:rPr>
              <w:szCs w:val="16"/>
            </w:rPr>
            <w:fldChar w:fldCharType="begin"/>
          </w:r>
          <w:r w:rsidR="00250538" w:rsidRPr="00CA3DB8">
            <w:rPr>
              <w:szCs w:val="16"/>
            </w:rPr>
            <w:instrText xml:space="preserve"> PAGE   \* MERGEFORMAT </w:instrText>
          </w:r>
          <w:r w:rsidR="00250538" w:rsidRPr="00CA3DB8">
            <w:rPr>
              <w:szCs w:val="16"/>
            </w:rPr>
            <w:fldChar w:fldCharType="separate"/>
          </w:r>
          <w:r w:rsidR="006702E2">
            <w:rPr>
              <w:noProof/>
              <w:szCs w:val="16"/>
            </w:rPr>
            <w:t>2</w:t>
          </w:r>
          <w:r w:rsidR="00250538" w:rsidRPr="00CA3DB8">
            <w:rPr>
              <w:szCs w:val="16"/>
            </w:rPr>
            <w:fldChar w:fldCharType="end"/>
          </w:r>
        </w:p>
      </w:tc>
      <w:tc>
        <w:tcPr>
          <w:tcW w:w="9071" w:type="dxa"/>
        </w:tcPr>
        <w:p w14:paraId="6248FCD2" w14:textId="341E2242" w:rsidR="00ED6B06" w:rsidRPr="005A5836" w:rsidRDefault="00ED6B06" w:rsidP="00ED6B06">
          <w:pPr>
            <w:pStyle w:val="zFooterURL"/>
            <w:ind w:left="0" w:firstLine="0"/>
            <w:jc w:val="center"/>
            <w:rPr>
              <w:color w:val="50CAC4" w:themeColor="accent5" w:themeShade="BF"/>
            </w:rPr>
          </w:pPr>
          <w:r>
            <w:rPr>
              <w:rFonts w:asciiTheme="minorHAnsi" w:hAnsiTheme="minorHAnsi" w:cstheme="minorHAnsi"/>
              <w:color w:val="50CAC4" w:themeColor="accent5" w:themeShade="BF"/>
              <w:sz w:val="16"/>
              <w:szCs w:val="16"/>
            </w:rPr>
            <w:t xml:space="preserve">Version </w:t>
          </w:r>
          <w:r w:rsidR="001926C0">
            <w:rPr>
              <w:rFonts w:asciiTheme="minorHAnsi" w:hAnsiTheme="minorHAnsi" w:cstheme="minorHAnsi"/>
              <w:color w:val="50CAC4" w:themeColor="accent5" w:themeShade="BF"/>
              <w:sz w:val="16"/>
              <w:szCs w:val="16"/>
            </w:rPr>
            <w:t>6</w:t>
          </w:r>
          <w:r w:rsidR="00241B78">
            <w:rPr>
              <w:rFonts w:asciiTheme="minorHAnsi" w:hAnsiTheme="minorHAnsi" w:cstheme="minorHAnsi"/>
              <w:color w:val="50CAC4" w:themeColor="accent5" w:themeShade="BF"/>
              <w:sz w:val="16"/>
              <w:szCs w:val="16"/>
            </w:rPr>
            <w:t>.</w:t>
          </w:r>
          <w:r w:rsidR="00D47080">
            <w:rPr>
              <w:rFonts w:asciiTheme="minorHAnsi" w:hAnsiTheme="minorHAnsi" w:cstheme="minorHAnsi"/>
              <w:color w:val="50CAC4" w:themeColor="accent5" w:themeShade="BF"/>
              <w:sz w:val="16"/>
              <w:szCs w:val="16"/>
            </w:rPr>
            <w:t>1</w:t>
          </w:r>
          <w:r>
            <w:rPr>
              <w:rFonts w:asciiTheme="minorHAnsi" w:hAnsiTheme="minorHAnsi" w:cstheme="minorHAnsi"/>
              <w:color w:val="50CAC4" w:themeColor="accent5" w:themeShade="BF"/>
              <w:sz w:val="16"/>
              <w:szCs w:val="16"/>
            </w:rPr>
            <w:t xml:space="preserve"> – </w:t>
          </w:r>
          <w:r w:rsidR="00D47080">
            <w:rPr>
              <w:rFonts w:asciiTheme="minorHAnsi" w:hAnsiTheme="minorHAnsi" w:cstheme="minorHAnsi"/>
              <w:color w:val="50CAC4" w:themeColor="accent5" w:themeShade="BF"/>
              <w:sz w:val="16"/>
              <w:szCs w:val="16"/>
            </w:rPr>
            <w:t>December</w:t>
          </w:r>
          <w:r w:rsidR="00574874">
            <w:rPr>
              <w:rFonts w:asciiTheme="minorHAnsi" w:hAnsiTheme="minorHAnsi" w:cstheme="minorHAnsi"/>
              <w:color w:val="50CAC4" w:themeColor="accent5" w:themeShade="BF"/>
              <w:sz w:val="16"/>
              <w:szCs w:val="16"/>
            </w:rPr>
            <w:t xml:space="preserve"> </w:t>
          </w:r>
          <w:r w:rsidR="00D479E8">
            <w:rPr>
              <w:rFonts w:asciiTheme="minorHAnsi" w:hAnsiTheme="minorHAnsi" w:cstheme="minorHAnsi"/>
              <w:color w:val="50CAC4" w:themeColor="accent5" w:themeShade="BF"/>
              <w:sz w:val="16"/>
              <w:szCs w:val="16"/>
            </w:rPr>
            <w:t>2020</w:t>
          </w:r>
        </w:p>
        <w:p w14:paraId="6248FCD3" w14:textId="77777777" w:rsidR="00250538" w:rsidRPr="00CA3DB8" w:rsidRDefault="00250538" w:rsidP="00CA3DB8">
          <w:pPr>
            <w:jc w:val="right"/>
            <w:rPr>
              <w:sz w:val="16"/>
              <w:szCs w:val="16"/>
            </w:rPr>
          </w:pPr>
        </w:p>
      </w:tc>
    </w:tr>
  </w:tbl>
  <w:p w14:paraId="6248FCD5" w14:textId="77777777" w:rsidR="00250538" w:rsidRDefault="00250538" w:rsidP="00250538">
    <w:pPr>
      <w:pStyle w:val="FooterEven"/>
    </w:pPr>
    <w:r w:rsidRPr="00D55628">
      <w:rPr>
        <w:noProof/>
      </w:rPr>
      <mc:AlternateContent>
        <mc:Choice Requires="wps">
          <w:drawing>
            <wp:anchor distT="0" distB="0" distL="114300" distR="114300" simplePos="0" relativeHeight="251651072" behindDoc="1" locked="1" layoutInCell="1" allowOverlap="1" wp14:anchorId="6248FCEB" wp14:editId="13E65D7E">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8FCFD" w14:textId="77777777" w:rsidR="00250538" w:rsidRPr="0001226A" w:rsidRDefault="00250538"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8FCEB" id="Text Box 224" o:spid="_x0000_s1033" type="#_x0000_t202" alt="Title: Background Watermark Image" style="position:absolute;margin-left:0;margin-top:0;width:595.3pt;height:141.45pt;z-index:-2516654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kZP26Q4CAADz&#10;AwAADgAAAAAAAAAAAAAAAAAuAgAAZHJzL2Uyb0RvYy54bWxQSwECLQAUAAYACAAAACEANMVEztsA&#10;AAAGAQAADwAAAAAAAAAAAAAAAABoBAAAZHJzL2Rvd25yZXYueG1sUEsFBgAAAAAEAAQA8wAAAHAF&#10;AAAAAA==&#10;" filled="f" stroked="f">
              <v:textbox>
                <w:txbxContent>
                  <w:p w14:paraId="6248FCFD" w14:textId="77777777" w:rsidR="00250538" w:rsidRPr="0001226A" w:rsidRDefault="00250538"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248FCD6" w14:textId="77777777" w:rsidR="00A209C4" w:rsidRPr="00250538" w:rsidRDefault="00A209C4" w:rsidP="00250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6248FCD9" w14:textId="77777777" w:rsidTr="00D57871">
      <w:trPr>
        <w:trHeight w:val="397"/>
      </w:trPr>
      <w:tc>
        <w:tcPr>
          <w:tcW w:w="9071" w:type="dxa"/>
        </w:tcPr>
        <w:p w14:paraId="30FC5A93" w14:textId="05AB29A6" w:rsidR="009B0418" w:rsidRPr="005A5836" w:rsidRDefault="001365BE" w:rsidP="009B0418">
          <w:pPr>
            <w:pStyle w:val="zFooterURL"/>
            <w:ind w:left="0" w:firstLine="0"/>
            <w:jc w:val="center"/>
            <w:rPr>
              <w:color w:val="50CAC4" w:themeColor="accent5" w:themeShade="BF"/>
            </w:rPr>
          </w:pPr>
          <w:r>
            <w:rPr>
              <w:rFonts w:asciiTheme="minorHAnsi" w:hAnsiTheme="minorHAnsi" w:cstheme="minorHAnsi"/>
              <w:noProof/>
              <w:color w:val="50CAC4" w:themeColor="accent5" w:themeShade="BF"/>
              <w:sz w:val="16"/>
              <w:szCs w:val="16"/>
            </w:rPr>
            <mc:AlternateContent>
              <mc:Choice Requires="wps">
                <w:drawing>
                  <wp:anchor distT="0" distB="0" distL="114300" distR="114300" simplePos="0" relativeHeight="251658752" behindDoc="0" locked="0" layoutInCell="0" allowOverlap="1" wp14:anchorId="6F7A2062" wp14:editId="72992A58">
                    <wp:simplePos x="0" y="0"/>
                    <wp:positionH relativeFrom="page">
                      <wp:posOffset>0</wp:posOffset>
                    </wp:positionH>
                    <wp:positionV relativeFrom="page">
                      <wp:posOffset>10229850</wp:posOffset>
                    </wp:positionV>
                    <wp:extent cx="7560945" cy="273050"/>
                    <wp:effectExtent l="0" t="0" r="0" b="12700"/>
                    <wp:wrapNone/>
                    <wp:docPr id="24" name="MSIPCM7faa470282682c1b89f58eb1"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11021B" w14:textId="0E7599B1" w:rsidR="007B2E84" w:rsidRPr="007B2E84" w:rsidRDefault="007B2E84" w:rsidP="007B2E84">
                                <w:pPr>
                                  <w:jc w:val="center"/>
                                  <w:rPr>
                                    <w:rFonts w:ascii="Calibri" w:hAnsi="Calibri" w:cs="Calibri"/>
                                    <w:color w:val="000000"/>
                                    <w:sz w:val="24"/>
                                  </w:rPr>
                                </w:pPr>
                                <w:r w:rsidRPr="007B2E8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F7A2062" id="_x0000_t202" coordsize="21600,21600" o:spt="202" path="m,l,21600r21600,l21600,xe">
                    <v:stroke joinstyle="miter"/>
                    <v:path gradientshapeok="t" o:connecttype="rect"/>
                  </v:shapetype>
                  <v:shape id="MSIPCM7faa470282682c1b89f58eb1" o:spid="_x0000_s1034" type="#_x0000_t202" alt="{&quot;HashCode&quot;:-1264680268,&quot;Height&quot;:842.0,&quot;Width&quot;:595.0,&quot;Placement&quot;:&quot;Footer&quot;,&quot;Index&quot;:&quot;Primary&quot;,&quot;Section&quot;:1,&quot;Top&quot;:0.0,&quot;Left&quot;:0.0}" style="position:absolute;left:0;text-align:left;margin-left:0;margin-top:805.5pt;width:595.35pt;height:21.5pt;z-index:2516587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" o:allowincell="f" filled="f" stroked="f" strokeweight=".5pt">
                    <v:textbox inset=",0,,0">
                      <w:txbxContent>
                        <w:p w14:paraId="1E11021B" w14:textId="0E7599B1" w:rsidR="007B2E84" w:rsidRPr="007B2E84" w:rsidRDefault="007B2E84" w:rsidP="007B2E84">
                          <w:pPr>
                            <w:jc w:val="center"/>
                            <w:rPr>
                              <w:rFonts w:ascii="Calibri" w:hAnsi="Calibri" w:cs="Calibri"/>
                              <w:color w:val="000000"/>
                              <w:sz w:val="24"/>
                            </w:rPr>
                          </w:pPr>
                          <w:r w:rsidRPr="007B2E84">
                            <w:rPr>
                              <w:rFonts w:ascii="Calibri" w:hAnsi="Calibri" w:cs="Calibri"/>
                              <w:color w:val="000000"/>
                              <w:sz w:val="24"/>
                            </w:rPr>
                            <w:t>OFFICIAL</w:t>
                          </w:r>
                        </w:p>
                      </w:txbxContent>
                    </v:textbox>
                    <w10:wrap anchorx="page" anchory="page"/>
                  </v:shape>
                </w:pict>
              </mc:Fallback>
            </mc:AlternateContent>
          </w:r>
          <w:r w:rsidR="009B0418">
            <w:rPr>
              <w:rFonts w:asciiTheme="minorHAnsi" w:hAnsiTheme="minorHAnsi" w:cstheme="minorHAnsi"/>
              <w:color w:val="50CAC4" w:themeColor="accent5" w:themeShade="BF"/>
              <w:sz w:val="16"/>
              <w:szCs w:val="16"/>
            </w:rPr>
            <w:t xml:space="preserve">Version 6.1 – </w:t>
          </w:r>
          <w:r>
            <w:rPr>
              <w:rFonts w:asciiTheme="minorHAnsi" w:hAnsiTheme="minorHAnsi" w:cstheme="minorHAnsi"/>
              <w:color w:val="50CAC4" w:themeColor="accent5" w:themeShade="BF"/>
              <w:sz w:val="16"/>
              <w:szCs w:val="16"/>
            </w:rPr>
            <w:t xml:space="preserve">18 </w:t>
          </w:r>
          <w:r w:rsidR="009B0418">
            <w:rPr>
              <w:rFonts w:asciiTheme="minorHAnsi" w:hAnsiTheme="minorHAnsi" w:cstheme="minorHAnsi"/>
              <w:color w:val="50CAC4" w:themeColor="accent5" w:themeShade="BF"/>
              <w:sz w:val="16"/>
              <w:szCs w:val="16"/>
            </w:rPr>
            <w:t>December 2020</w:t>
          </w:r>
        </w:p>
        <w:p w14:paraId="6248FCD7" w14:textId="326A2E8F" w:rsidR="00250538" w:rsidRPr="00CB1FB7" w:rsidRDefault="00250538" w:rsidP="00CA3DB8">
          <w:pPr>
            <w:pStyle w:val="FooterOdd"/>
            <w:jc w:val="left"/>
            <w:rPr>
              <w:b/>
            </w:rPr>
          </w:pPr>
        </w:p>
      </w:tc>
      <w:tc>
        <w:tcPr>
          <w:tcW w:w="340" w:type="dxa"/>
        </w:tcPr>
        <w:p w14:paraId="6248FCD8" w14:textId="72CD63F7" w:rsidR="00250538" w:rsidRPr="00D55628" w:rsidRDefault="00250538" w:rsidP="00250538">
          <w:pPr>
            <w:pStyle w:val="FooterOddPageNumber"/>
          </w:pPr>
        </w:p>
      </w:tc>
    </w:tr>
  </w:tbl>
  <w:p w14:paraId="6248FCDA" w14:textId="73FE8116" w:rsidR="00250538" w:rsidRPr="001C6618" w:rsidRDefault="00250538" w:rsidP="00250538">
    <w:pPr>
      <w:pStyle w:val="Footer"/>
      <w:rPr>
        <w:color w:val="00B2A9" w:themeColor="accent1"/>
      </w:rPr>
    </w:pPr>
    <w:r w:rsidRPr="001C6618">
      <w:rPr>
        <w:noProof/>
        <w:color w:val="00B2A9" w:themeColor="accent1"/>
      </w:rPr>
      <mc:AlternateContent>
        <mc:Choice Requires="wps">
          <w:drawing>
            <wp:anchor distT="0" distB="0" distL="114300" distR="114300" simplePos="0" relativeHeight="251650048" behindDoc="1" locked="1" layoutInCell="1" allowOverlap="1" wp14:anchorId="6248FCED" wp14:editId="3B32AF0D">
              <wp:simplePos x="0" y="0"/>
              <wp:positionH relativeFrom="page">
                <wp:align>center</wp:align>
              </wp:positionH>
              <wp:positionV relativeFrom="page">
                <wp:align>center</wp:align>
              </wp:positionV>
              <wp:extent cx="7560000" cy="1796400"/>
              <wp:effectExtent l="0" t="0" r="0" b="0"/>
              <wp:wrapNone/>
              <wp:docPr id="1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8FCFE" w14:textId="77777777" w:rsidR="00250538" w:rsidRPr="0001226A" w:rsidRDefault="00250538"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8FCED" id="_x0000_s1035" type="#_x0000_t202" alt="Title: Background Watermark Image" style="position:absolute;margin-left:0;margin-top:0;width:595.3pt;height:141.45pt;z-index:-2516664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GYx5OEPAgAA&#10;9AMAAA4AAAAAAAAAAAAAAAAALgIAAGRycy9lMm9Eb2MueG1sUEsBAi0AFAAGAAgAAAAhADTFRM7b&#10;AAAABgEAAA8AAAAAAAAAAAAAAAAAaQQAAGRycy9kb3ducmV2LnhtbFBLBQYAAAAABAAEAPMAAABx&#10;BQAAAAA=&#10;" filled="f" stroked="f">
              <v:textbox>
                <w:txbxContent>
                  <w:p w14:paraId="6248FCFE" w14:textId="77777777" w:rsidR="00250538" w:rsidRPr="0001226A" w:rsidRDefault="00250538"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r w:rsidR="001C6618" w:rsidRPr="001C6618">
      <w:rPr>
        <w:color w:val="00B2A9" w:themeColor="accent1"/>
      </w:rPr>
      <w:t>3</w:t>
    </w:r>
  </w:p>
  <w:p w14:paraId="6248FCDB" w14:textId="77777777" w:rsidR="00A209C4" w:rsidRDefault="00A209C4" w:rsidP="00213C82">
    <w:pPr>
      <w:pStyle w:val="Footer"/>
    </w:pPr>
    <w:r w:rsidRPr="00D55628">
      <w:rPr>
        <w:noProof/>
      </w:rPr>
      <mc:AlternateContent>
        <mc:Choice Requires="wps">
          <w:drawing>
            <wp:anchor distT="0" distB="0" distL="114300" distR="114300" simplePos="0" relativeHeight="251649024" behindDoc="1" locked="1" layoutInCell="1" allowOverlap="1" wp14:anchorId="6248FCEF" wp14:editId="2272633C">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8FCFF" w14:textId="77777777"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8FCEF" id="_x0000_s1036" type="#_x0000_t202" alt="Title: Background Watermark Image" style="position:absolute;margin-left:0;margin-top:0;width:595.3pt;height:141.45pt;z-index:-2516674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Ac4siUPAgAA&#10;8wMAAA4AAAAAAAAAAAAAAAAALgIAAGRycy9lMm9Eb2MueG1sUEsBAi0AFAAGAAgAAAAhADTFRM7b&#10;AAAABgEAAA8AAAAAAAAAAAAAAAAAaQQAAGRycy9kb3ducmV2LnhtbFBLBQYAAAAABAAEAPMAAABx&#10;BQAAAAA=&#10;" filled="f" stroked="f">
              <v:textbox>
                <w:txbxContent>
                  <w:p w14:paraId="6248FCFF" w14:textId="77777777"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8FCDD" w14:textId="5B97EE62" w:rsidR="00250538" w:rsidRDefault="00354618" w:rsidP="00250538">
    <w:pPr>
      <w:pStyle w:val="SmallBodyText"/>
    </w:pPr>
    <w:r>
      <w:rPr>
        <w:noProof/>
      </w:rPr>
      <mc:AlternateContent>
        <mc:Choice Requires="wps">
          <w:drawing>
            <wp:anchor distT="0" distB="0" distL="114300" distR="114300" simplePos="0" relativeHeight="251665408" behindDoc="0" locked="0" layoutInCell="0" allowOverlap="1" wp14:anchorId="1440958A" wp14:editId="1EDEFBBD">
              <wp:simplePos x="0" y="0"/>
              <wp:positionH relativeFrom="page">
                <wp:posOffset>0</wp:posOffset>
              </wp:positionH>
              <wp:positionV relativeFrom="page">
                <wp:posOffset>10229215</wp:posOffset>
              </wp:positionV>
              <wp:extent cx="7560945" cy="273050"/>
              <wp:effectExtent l="0" t="0" r="0" b="12700"/>
              <wp:wrapNone/>
              <wp:docPr id="12" name="MSIPCMa7974ff7ac55c628668158b1"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F8B05F" w14:textId="5AD91633" w:rsidR="00354618" w:rsidRPr="00354618" w:rsidRDefault="00354618" w:rsidP="00354618">
                          <w:pPr>
                            <w:jc w:val="center"/>
                            <w:rPr>
                              <w:rFonts w:ascii="Calibri" w:hAnsi="Calibri" w:cs="Calibri"/>
                              <w:color w:val="000000"/>
                              <w:sz w:val="24"/>
                            </w:rPr>
                          </w:pPr>
                          <w:r w:rsidRPr="0035461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40958A" id="_x0000_t202" coordsize="21600,21600" o:spt="202" path="m,l,21600r21600,l21600,xe">
              <v:stroke joinstyle="miter"/>
              <v:path gradientshapeok="t" o:connecttype="rect"/>
            </v:shapetype>
            <v:shape id="MSIPCMa7974ff7ac55c628668158b1" o:spid="_x0000_s1037" type="#_x0000_t202" alt="{&quot;HashCode&quot;:-1264680268,&quot;Height&quot;:842.0,&quot;Width&quot;:595.0,&quot;Placement&quot;:&quot;Footer&quot;,&quot;Index&quot;:&quot;FirstPage&quot;,&quot;Section&quot;:1,&quot;Top&quot;:0.0,&quot;Left&quot;:0.0}" style="position:absolute;margin-left:0;margin-top:805.45pt;width:595.35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" o:allowincell="f" filled="f" stroked="f" strokeweight=".5pt">
              <v:textbox inset=",0,,0">
                <w:txbxContent>
                  <w:p w14:paraId="04F8B05F" w14:textId="5AD91633" w:rsidR="00354618" w:rsidRPr="00354618" w:rsidRDefault="00354618" w:rsidP="00354618">
                    <w:pPr>
                      <w:jc w:val="center"/>
                      <w:rPr>
                        <w:rFonts w:ascii="Calibri" w:hAnsi="Calibri" w:cs="Calibri"/>
                        <w:color w:val="000000"/>
                        <w:sz w:val="24"/>
                      </w:rPr>
                    </w:pPr>
                    <w:r w:rsidRPr="00354618">
                      <w:rPr>
                        <w:rFonts w:ascii="Calibri" w:hAnsi="Calibri" w:cs="Calibri"/>
                        <w:color w:val="000000"/>
                        <w:sz w:val="24"/>
                      </w:rPr>
                      <w:t>OFFICIAL</w:t>
                    </w:r>
                  </w:p>
                </w:txbxContent>
              </v:textbox>
              <w10:wrap anchorx="page" anchory="page"/>
            </v:shape>
          </w:pict>
        </mc:Fallback>
      </mc:AlternateContent>
    </w:r>
    <w:r w:rsidR="00250538">
      <w:t xml:space="preserve">© </w:t>
    </w:r>
    <w:r w:rsidR="00250538" w:rsidRPr="00405DE3">
      <w:t xml:space="preserve">The State of Victoria Department of Environment, Land, </w:t>
    </w:r>
    <w:r w:rsidR="00250538" w:rsidRPr="00C255C2">
      <w:t>Water</w:t>
    </w:r>
    <w:r w:rsidR="00250538" w:rsidRPr="00405DE3">
      <w:t xml:space="preserve"> and Planning </w:t>
    </w:r>
    <w:r w:rsidR="00250538">
      <w:fldChar w:fldCharType="begin"/>
    </w:r>
    <w:r w:rsidR="00250538">
      <w:instrText xml:space="preserve"> DATE  \@ "yyyy" \* MERGEFORMAT </w:instrText>
    </w:r>
    <w:r w:rsidR="00250538">
      <w:fldChar w:fldCharType="separate"/>
    </w:r>
    <w:r w:rsidR="00CF63C5">
      <w:rPr>
        <w:noProof/>
      </w:rPr>
      <w:t>2021</w:t>
    </w:r>
    <w:r w:rsidR="00250538">
      <w:fldChar w:fldCharType="end"/>
    </w:r>
  </w:p>
  <w:p w14:paraId="6248FCDE" w14:textId="77777777" w:rsidR="00A209C4" w:rsidRDefault="00A209C4" w:rsidP="00250538">
    <w:pPr>
      <w:pStyle w:val="Footer"/>
      <w:spacing w:before="1080"/>
    </w:pPr>
    <w:r>
      <w:rPr>
        <w:noProof/>
        <w:sz w:val="18"/>
      </w:rPr>
      <mc:AlternateContent>
        <mc:Choice Requires="wps">
          <w:drawing>
            <wp:anchor distT="0" distB="0" distL="114300" distR="114300" simplePos="0" relativeHeight="251659264" behindDoc="0" locked="1" layoutInCell="1" allowOverlap="1" wp14:anchorId="6248FCF9" wp14:editId="6B6C3BE1">
              <wp:simplePos x="0" y="0"/>
              <wp:positionH relativeFrom="page">
                <wp:align>left</wp:align>
              </wp:positionH>
              <wp:positionV relativeFrom="page">
                <wp:align>bottom</wp:align>
              </wp:positionV>
              <wp:extent cx="3848400" cy="720000"/>
              <wp:effectExtent l="0" t="0" r="0" b="4445"/>
              <wp:wrapNone/>
              <wp:docPr id="1"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48FD00" w14:textId="77777777" w:rsidR="00A209C4" w:rsidRPr="009F69FA" w:rsidRDefault="00A209C4" w:rsidP="00213C82">
                          <w:pPr>
                            <w:pStyle w:val="xWeb"/>
                          </w:pPr>
                          <w:bookmarkStart w:id="7" w:name="Here"/>
                          <w:r w:rsidRPr="009F69FA">
                            <w:t>de</w:t>
                          </w:r>
                          <w:r>
                            <w:t>lwp</w:t>
                          </w:r>
                          <w:r w:rsidRPr="009F69FA">
                            <w:t>.vic.gov.au</w:t>
                          </w:r>
                          <w:bookmarkEnd w:id="7"/>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8FCF9" id="WebAddress" o:spid="_x0000_s1038" type="#_x0000_t202" style="position:absolute;margin-left:0;margin-top:0;width:303pt;height:56.7pt;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" filled="f" stroked="f" strokeweight=".5pt">
              <v:textbox inset="15mm">
                <w:txbxContent>
                  <w:p w14:paraId="6248FD00" w14:textId="77777777" w:rsidR="00A209C4" w:rsidRPr="009F69FA" w:rsidRDefault="00A209C4" w:rsidP="00213C82">
                    <w:pPr>
                      <w:pStyle w:val="xWeb"/>
                    </w:pPr>
                    <w:bookmarkStart w:id="8" w:name="Here"/>
                    <w:r w:rsidRPr="009F69FA">
                      <w:t>de</w:t>
                    </w:r>
                    <w:r>
                      <w:t>lwp</w:t>
                    </w:r>
                    <w:r w:rsidRPr="009F69FA">
                      <w:t>.vic.gov.au</w:t>
                    </w:r>
                    <w:bookmarkEnd w:id="8"/>
                  </w:p>
                </w:txbxContent>
              </v:textbox>
              <w10:wrap anchorx="page" anchory="page"/>
              <w10:anchorlock/>
            </v:shape>
          </w:pict>
        </mc:Fallback>
      </mc:AlternateContent>
    </w:r>
    <w:r>
      <w:rPr>
        <w:noProof/>
        <w:sz w:val="18"/>
      </w:rPr>
      <w:drawing>
        <wp:anchor distT="0" distB="0" distL="114300" distR="114300" simplePos="0" relativeHeight="251658240" behindDoc="1" locked="1" layoutInCell="1" allowOverlap="1" wp14:anchorId="6248FCFB" wp14:editId="324205C0">
          <wp:simplePos x="0" y="0"/>
          <wp:positionH relativeFrom="page">
            <wp:align>right</wp:align>
          </wp:positionH>
          <wp:positionV relativeFrom="page">
            <wp:align>bottom</wp:align>
          </wp:positionV>
          <wp:extent cx="2422800" cy="10836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1">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5CA8B1" w14:textId="77777777" w:rsidR="00886FE4" w:rsidRPr="008F5280" w:rsidRDefault="00886FE4" w:rsidP="008F5280">
      <w:pPr>
        <w:pStyle w:val="FootnoteSeparator"/>
      </w:pPr>
    </w:p>
    <w:p w14:paraId="53C05FBF" w14:textId="77777777" w:rsidR="00886FE4" w:rsidRDefault="00886FE4"/>
  </w:footnote>
  <w:footnote w:type="continuationSeparator" w:id="0">
    <w:p w14:paraId="4CD69162" w14:textId="77777777" w:rsidR="00886FE4" w:rsidRDefault="00886FE4" w:rsidP="008F5280">
      <w:pPr>
        <w:pStyle w:val="FootnoteSeparator"/>
      </w:pPr>
    </w:p>
    <w:p w14:paraId="5E944D98" w14:textId="77777777" w:rsidR="00886FE4" w:rsidRDefault="00886FE4"/>
    <w:p w14:paraId="7A7196C2" w14:textId="77777777" w:rsidR="00886FE4" w:rsidRDefault="00886FE4"/>
  </w:footnote>
  <w:footnote w:type="continuationNotice" w:id="1">
    <w:p w14:paraId="1FDA629D" w14:textId="77777777" w:rsidR="00886FE4" w:rsidRDefault="00886FE4" w:rsidP="00D55628"/>
    <w:p w14:paraId="1805ECCA" w14:textId="77777777" w:rsidR="00886FE4" w:rsidRDefault="00886FE4"/>
    <w:p w14:paraId="3659CD5C" w14:textId="77777777" w:rsidR="00886FE4" w:rsidRDefault="00886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6248FCC9" w14:textId="77777777" w:rsidTr="00920652">
      <w:trPr>
        <w:trHeight w:hRule="exact" w:val="1418"/>
      </w:trPr>
      <w:tc>
        <w:tcPr>
          <w:tcW w:w="7761" w:type="dxa"/>
          <w:vAlign w:val="center"/>
        </w:tcPr>
        <w:p w14:paraId="6248FCC8" w14:textId="77777777" w:rsidR="00A209C4" w:rsidRPr="00975ED3" w:rsidRDefault="00CA3DB8" w:rsidP="00920652">
          <w:pPr>
            <w:pStyle w:val="Header"/>
          </w:pPr>
          <w:r>
            <w:t>Position Description</w:t>
          </w:r>
        </w:p>
      </w:tc>
    </w:tr>
  </w:tbl>
  <w:p w14:paraId="6248FCCA"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662336" behindDoc="1" locked="0" layoutInCell="1" allowOverlap="1" wp14:anchorId="6248FCDF" wp14:editId="413042A3">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882C86" id="TriangleRight" o:spid="_x0000_s1026" style="position:absolute;margin-left:56.7pt;margin-top:22.7pt;width:68.05pt;height:70.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" path="m1339,1419l669,,,1419r1339,xe" fillcolor="#201547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61312" behindDoc="1" locked="0" layoutInCell="1" allowOverlap="1" wp14:anchorId="6248FCE1" wp14:editId="73794E17">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A2C0AC" id="TriangleLeft" o:spid="_x0000_s1026" style="position:absolute;margin-left:22.7pt;margin-top:22.7pt;width:68.05pt;height:70.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60288" behindDoc="1" locked="0" layoutInCell="1" allowOverlap="1" wp14:anchorId="6248FCE3" wp14:editId="0FB5B142">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B7987A8" id="Rectangle" o:spid="_x0000_s1026" style="position:absolute;margin-left:22.7pt;margin-top:22.7pt;width:552.75pt;height:70.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" fillcolor="#00b2a9 [3204]" stroked="f">
              <w10:wrap anchorx="page" anchory="page"/>
            </v:rect>
          </w:pict>
        </mc:Fallback>
      </mc:AlternateContent>
    </w:r>
  </w:p>
  <w:p w14:paraId="6248FCCB" w14:textId="77777777" w:rsidR="00A209C4" w:rsidRDefault="00A20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250538" w:rsidRPr="00975ED3" w14:paraId="6248FCCD" w14:textId="77777777" w:rsidTr="00D57871">
      <w:trPr>
        <w:trHeight w:hRule="exact" w:val="1418"/>
      </w:trPr>
      <w:tc>
        <w:tcPr>
          <w:tcW w:w="7761" w:type="dxa"/>
          <w:vAlign w:val="center"/>
        </w:tcPr>
        <w:p w14:paraId="6248FCCC" w14:textId="77777777" w:rsidR="00250538" w:rsidRPr="00975ED3" w:rsidRDefault="009339C3" w:rsidP="00250538">
          <w:pPr>
            <w:pStyle w:val="Header"/>
          </w:pPr>
          <w:r>
            <w:t>Position Description</w:t>
          </w:r>
        </w:p>
      </w:tc>
    </w:tr>
  </w:tbl>
  <w:p w14:paraId="6248FCCE" w14:textId="77777777" w:rsidR="00250538" w:rsidRPr="00E97294" w:rsidRDefault="00250538" w:rsidP="00250538">
    <w:pPr>
      <w:pStyle w:val="Header"/>
    </w:pPr>
    <w:r w:rsidRPr="00806AB6">
      <w:rPr>
        <w:noProof/>
      </w:rPr>
      <mc:AlternateContent>
        <mc:Choice Requires="wps">
          <w:drawing>
            <wp:anchor distT="0" distB="0" distL="114300" distR="114300" simplePos="0" relativeHeight="251657216" behindDoc="1" locked="0" layoutInCell="1" allowOverlap="1" wp14:anchorId="6248FCE5" wp14:editId="485DEFD7">
              <wp:simplePos x="0" y="0"/>
              <wp:positionH relativeFrom="page">
                <wp:posOffset>720090</wp:posOffset>
              </wp:positionH>
              <wp:positionV relativeFrom="page">
                <wp:posOffset>288290</wp:posOffset>
              </wp:positionV>
              <wp:extent cx="864000" cy="900000"/>
              <wp:effectExtent l="0" t="0" r="0" b="0"/>
              <wp:wrapNone/>
              <wp:docPr id="14"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730724" id="TriangleRight" o:spid="_x0000_s1026" style="position:absolute;margin-left:56.7pt;margin-top:22.7pt;width:68.05pt;height:70.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" path="m1339,1419l669,,,1419r1339,xe" fillcolor="#201547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6192" behindDoc="1" locked="0" layoutInCell="1" allowOverlap="1" wp14:anchorId="6248FCE7" wp14:editId="56C6F427">
              <wp:simplePos x="0" y="0"/>
              <wp:positionH relativeFrom="page">
                <wp:posOffset>288290</wp:posOffset>
              </wp:positionH>
              <wp:positionV relativeFrom="page">
                <wp:posOffset>288290</wp:posOffset>
              </wp:positionV>
              <wp:extent cx="864000" cy="900000"/>
              <wp:effectExtent l="0" t="0" r="0" b="0"/>
              <wp:wrapNone/>
              <wp:docPr id="15"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BAEB87" id="TriangleLeft" o:spid="_x0000_s1026" style="position:absolute;margin-left:22.7pt;margin-top:22.7pt;width:68.05pt;height:7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5168" behindDoc="1" locked="0" layoutInCell="1" allowOverlap="1" wp14:anchorId="6248FCE9" wp14:editId="29916F56">
              <wp:simplePos x="0" y="0"/>
              <wp:positionH relativeFrom="page">
                <wp:posOffset>288290</wp:posOffset>
              </wp:positionH>
              <wp:positionV relativeFrom="page">
                <wp:posOffset>288290</wp:posOffset>
              </wp:positionV>
              <wp:extent cx="7020000" cy="900000"/>
              <wp:effectExtent l="0" t="0" r="9525" b="0"/>
              <wp:wrapNone/>
              <wp:docPr id="16"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F8C2D2" id="Rectangle" o:spid="_x0000_s1026" style="position:absolute;margin-left:22.7pt;margin-top:22.7pt;width:552.75pt;height:70.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" fillcolor="#00b2a9 [3204]" stroked="f">
              <w10:wrap anchorx="page" anchory="page"/>
            </v:rect>
          </w:pict>
        </mc:Fallback>
      </mc:AlternateContent>
    </w:r>
  </w:p>
  <w:p w14:paraId="6248FCCF" w14:textId="77777777" w:rsidR="00250538" w:rsidRDefault="00250538" w:rsidP="00250538">
    <w:pPr>
      <w:pStyle w:val="Header"/>
    </w:pPr>
  </w:p>
  <w:p w14:paraId="6248FCD0" w14:textId="77777777" w:rsidR="00250538" w:rsidRDefault="00250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8FCDC" w14:textId="6C890E70" w:rsidR="00A209C4" w:rsidRPr="00E97294" w:rsidRDefault="005F6CBA" w:rsidP="00E97294">
    <w:pPr>
      <w:pStyle w:val="Header"/>
    </w:pPr>
    <w:r>
      <w:rPr>
        <w:noProof/>
      </w:rPr>
      <w:drawing>
        <wp:anchor distT="0" distB="0" distL="114300" distR="114300" simplePos="0" relativeHeight="251663360" behindDoc="1" locked="0" layoutInCell="1" allowOverlap="1" wp14:anchorId="60FBD419" wp14:editId="1955C2A6">
          <wp:simplePos x="0" y="0"/>
          <wp:positionH relativeFrom="page">
            <wp:posOffset>721360</wp:posOffset>
          </wp:positionH>
          <wp:positionV relativeFrom="page">
            <wp:posOffset>1184275</wp:posOffset>
          </wp:positionV>
          <wp:extent cx="864000" cy="896400"/>
          <wp:effectExtent l="0" t="0" r="0" b="0"/>
          <wp:wrapNone/>
          <wp:docPr id="292" name="TriangleBottom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1">
                    <a:extLst>
                      <a:ext uri="{28A0092B-C50C-407E-A947-70E740481C1C}">
                        <a14:useLocalDpi xmlns:a14="http://schemas.microsoft.com/office/drawing/2010/main" val="0"/>
                      </a:ext>
                    </a:extLst>
                  </a:blip>
                  <a:stretch>
                    <a:fillRect/>
                  </a:stretch>
                </pic:blipFill>
                <pic:spPr>
                  <a:xfrm>
                    <a:off x="0" y="0"/>
                    <a:ext cx="864000" cy="896400"/>
                  </a:xfrm>
                  <a:prstGeom prst="rect">
                    <a:avLst/>
                  </a:prstGeom>
                </pic:spPr>
              </pic:pic>
            </a:graphicData>
          </a:graphic>
          <wp14:sizeRelH relativeFrom="page">
            <wp14:pctWidth>0</wp14:pctWidth>
          </wp14:sizeRelH>
          <wp14:sizeRelV relativeFrom="page">
            <wp14:pctHeight>0</wp14:pctHeight>
          </wp14:sizeRelV>
        </wp:anchor>
      </w:drawing>
    </w:r>
    <w:r w:rsidR="00A209C4" w:rsidRPr="00806AB6">
      <w:rPr>
        <w:noProof/>
      </w:rPr>
      <mc:AlternateContent>
        <mc:Choice Requires="wps">
          <w:drawing>
            <wp:anchor distT="0" distB="0" distL="114300" distR="114300" simplePos="0" relativeHeight="251654144" behindDoc="1" locked="0" layoutInCell="1" allowOverlap="1" wp14:anchorId="6248FCF1" wp14:editId="0A192995">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7D18A8" id="TriangleRight" o:spid="_x0000_s1026" style="position:absolute;margin-left:56.7pt;margin-top:22.7pt;width:68.05pt;height:70.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" path="m1339,1419l669,,,1419r1339,xe" fillcolor="#201547 [3205]" stroked="f">
              <v:path arrowok="t" o:connecttype="custom" o:connectlocs="864000,900000;431677,0;0,900000;864000,900000" o:connectangles="0,0,0,0"/>
              <w10:wrap anchorx="page" anchory="page"/>
            </v:shape>
          </w:pict>
        </mc:Fallback>
      </mc:AlternateContent>
    </w:r>
    <w:r w:rsidR="00A209C4" w:rsidRPr="00806AB6">
      <w:rPr>
        <w:noProof/>
      </w:rPr>
      <mc:AlternateContent>
        <mc:Choice Requires="wps">
          <w:drawing>
            <wp:anchor distT="0" distB="0" distL="114300" distR="114300" simplePos="0" relativeHeight="251653120" behindDoc="1" locked="0" layoutInCell="1" allowOverlap="1" wp14:anchorId="6248FCF5" wp14:editId="025CF35A">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FDE677" id="TriangleLeft" o:spid="_x0000_s1026" style="position:absolute;margin-left:22.7pt;margin-top:22.7pt;width:68.05pt;height:7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" path="m,l665,1419,1334,,,xe" fillcolor="#797391" stroked="f">
              <v:path arrowok="t" o:connecttype="custom" o:connectlocs="0,0;430705,900000;864000,0;0,0" o:connectangles="0,0,0,0"/>
              <w10:wrap anchorx="page" anchory="page"/>
            </v:shape>
          </w:pict>
        </mc:Fallback>
      </mc:AlternateContent>
    </w:r>
    <w:r w:rsidR="00A209C4" w:rsidRPr="00806AB6">
      <w:rPr>
        <w:noProof/>
      </w:rPr>
      <mc:AlternateContent>
        <mc:Choice Requires="wps">
          <w:drawing>
            <wp:anchor distT="0" distB="0" distL="114300" distR="114300" simplePos="0" relativeHeight="251652096" behindDoc="1" locked="0" layoutInCell="1" allowOverlap="1" wp14:anchorId="6248FCF7" wp14:editId="42F07C57">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F61ECFA" id="Rectangle" o:spid="_x0000_s1026" style="position:absolute;margin-left:22.7pt;margin-top:22.7pt;width:552.75pt;height:7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" fillcolor="#00b2a9 [3204]"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11248CC"/>
    <w:lvl w:ilvl="0">
      <w:start w:val="1"/>
      <w:numFmt w:val="decimal"/>
      <w:lvlText w:val="%1."/>
      <w:lvlJc w:val="left"/>
      <w:pPr>
        <w:tabs>
          <w:tab w:val="num" w:pos="1492"/>
        </w:tabs>
        <w:ind w:left="1492" w:hanging="360"/>
      </w:pPr>
    </w:lvl>
  </w:abstractNum>
  <w:abstractNum w:abstractNumId="1" w15:restartNumberingAfterBreak="0">
    <w:nsid w:val="FFFFFF7D"/>
    <w:multiLevelType w:val="multilevel"/>
    <w:tmpl w:val="364C6276"/>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475E671E"/>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0692474E"/>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127A2F8C"/>
    <w:lvl w:ilvl="0">
      <w:start w:val="1"/>
      <w:numFmt w:val="bullet"/>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6FF819DC"/>
    <w:lvl w:ilvl="0">
      <w:start w:val="1"/>
      <w:numFmt w:val="bullet"/>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B980F4C4"/>
    <w:lvl w:ilvl="0">
      <w:start w:val="1"/>
      <w:numFmt w:val="bullet"/>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387E9AA2"/>
    <w:lvl w:ilvl="0">
      <w:start w:val="1"/>
      <w:numFmt w:val="bullet"/>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960A891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5CBAA9B0"/>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FFFFFFE"/>
    <w:multiLevelType w:val="multilevel"/>
    <w:tmpl w:val="521ED99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2" w15:restartNumberingAfterBreak="0">
    <w:nsid w:val="083D4D78"/>
    <w:multiLevelType w:val="hybridMultilevel"/>
    <w:tmpl w:val="6D0CE586"/>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00B2A9"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E726909"/>
    <w:multiLevelType w:val="hybridMultilevel"/>
    <w:tmpl w:val="76029936"/>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B2573F"/>
    <w:multiLevelType w:val="hybridMultilevel"/>
    <w:tmpl w:val="D18EE714"/>
    <w:name w:val="TableFootnotes"/>
    <w:lvl w:ilvl="0" w:tplc="DA1E3DC0">
      <w:start w:val="1"/>
      <w:numFmt w:val="lowerLetter"/>
      <w:pStyle w:val="Footnotes"/>
      <w:lvlText w:val="%1."/>
      <w:lvlJc w:val="left"/>
      <w:pPr>
        <w:ind w:left="284" w:hanging="284"/>
      </w:pPr>
      <w:rPr>
        <w:rFonts w:hint="default"/>
        <w:spacing w:val="-10"/>
      </w:rPr>
    </w:lvl>
    <w:lvl w:ilvl="1" w:tplc="5FA6C68C">
      <w:start w:val="1"/>
      <w:numFmt w:val="lowerRoman"/>
      <w:pStyle w:val="Footnotes2"/>
      <w:lvlText w:val="%2."/>
      <w:lvlJc w:val="left"/>
      <w:pPr>
        <w:tabs>
          <w:tab w:val="num" w:pos="567"/>
        </w:tabs>
        <w:ind w:left="567" w:hanging="283"/>
      </w:pPr>
      <w:rPr>
        <w:rFonts w:hint="default"/>
        <w:spacing w:val="0"/>
        <w:w w:val="100"/>
        <w:kern w:val="0"/>
        <w:position w:val="0"/>
      </w:rPr>
    </w:lvl>
    <w:lvl w:ilvl="2" w:tplc="6C2E9FAC">
      <w:start w:val="1"/>
      <w:numFmt w:val="none"/>
      <w:lvlRestart w:val="1"/>
      <w:lvlText w:val=""/>
      <w:lvlJc w:val="left"/>
      <w:pPr>
        <w:tabs>
          <w:tab w:val="num" w:pos="0"/>
        </w:tabs>
        <w:ind w:left="0" w:firstLine="0"/>
      </w:pPr>
      <w:rPr>
        <w:rFonts w:hint="default"/>
        <w:color w:val="auto"/>
        <w:spacing w:val="-4"/>
      </w:rPr>
    </w:lvl>
    <w:lvl w:ilvl="3" w:tplc="1E6A22D8">
      <w:start w:val="1"/>
      <w:numFmt w:val="none"/>
      <w:lvlText w:val=""/>
      <w:lvlJc w:val="left"/>
      <w:pPr>
        <w:tabs>
          <w:tab w:val="num" w:pos="0"/>
        </w:tabs>
        <w:ind w:left="0" w:hanging="5670"/>
      </w:pPr>
      <w:rPr>
        <w:rFonts w:hint="default"/>
        <w:spacing w:val="-10"/>
        <w:w w:val="100"/>
      </w:rPr>
    </w:lvl>
    <w:lvl w:ilvl="4" w:tplc="0E88B560">
      <w:start w:val="1"/>
      <w:numFmt w:val="none"/>
      <w:lvlText w:val=""/>
      <w:lvlJc w:val="left"/>
      <w:pPr>
        <w:tabs>
          <w:tab w:val="num" w:pos="0"/>
        </w:tabs>
        <w:ind w:left="0" w:firstLine="0"/>
      </w:pPr>
      <w:rPr>
        <w:rFonts w:hint="default"/>
      </w:rPr>
    </w:lvl>
    <w:lvl w:ilvl="5" w:tplc="9E2C8A80">
      <w:start w:val="1"/>
      <w:numFmt w:val="none"/>
      <w:lvlText w:val=""/>
      <w:lvlJc w:val="left"/>
      <w:pPr>
        <w:tabs>
          <w:tab w:val="num" w:pos="0"/>
        </w:tabs>
        <w:ind w:left="0" w:firstLine="0"/>
      </w:pPr>
      <w:rPr>
        <w:rFonts w:hint="default"/>
      </w:rPr>
    </w:lvl>
    <w:lvl w:ilvl="6" w:tplc="BCBE4A94">
      <w:start w:val="1"/>
      <w:numFmt w:val="none"/>
      <w:lvlRestart w:val="1"/>
      <w:lvlText w:val="%7"/>
      <w:lvlJc w:val="left"/>
      <w:pPr>
        <w:tabs>
          <w:tab w:val="num" w:pos="0"/>
        </w:tabs>
        <w:ind w:left="0" w:firstLine="0"/>
      </w:pPr>
      <w:rPr>
        <w:rFonts w:hint="default"/>
      </w:rPr>
    </w:lvl>
    <w:lvl w:ilvl="7" w:tplc="79E0F1D4">
      <w:start w:val="1"/>
      <w:numFmt w:val="none"/>
      <w:lvlText w:val="%8."/>
      <w:lvlJc w:val="left"/>
      <w:pPr>
        <w:tabs>
          <w:tab w:val="num" w:pos="0"/>
        </w:tabs>
        <w:ind w:left="0" w:firstLine="0"/>
      </w:pPr>
      <w:rPr>
        <w:rFonts w:hint="default"/>
        <w:position w:val="0"/>
      </w:rPr>
    </w:lvl>
    <w:lvl w:ilvl="8" w:tplc="E514B8CC">
      <w:start w:val="1"/>
      <w:numFmt w:val="none"/>
      <w:lvlText w:val=""/>
      <w:lvlJc w:val="left"/>
      <w:pPr>
        <w:tabs>
          <w:tab w:val="num" w:pos="0"/>
        </w:tabs>
        <w:ind w:left="0" w:firstLine="0"/>
      </w:pPr>
      <w:rPr>
        <w:rFonts w:hint="default"/>
        <w:position w:val="2"/>
        <w:sz w:val="20"/>
        <w:szCs w:val="20"/>
      </w:rPr>
    </w:lvl>
  </w:abstractNum>
  <w:abstractNum w:abstractNumId="1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7"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8" w15:restartNumberingAfterBreak="0">
    <w:nsid w:val="23F63E70"/>
    <w:multiLevelType w:val="hybridMultilevel"/>
    <w:tmpl w:val="3E1412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62F6148"/>
    <w:multiLevelType w:val="hybridMultilevel"/>
    <w:tmpl w:val="C1FC94F2"/>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545EC4"/>
    <w:multiLevelType w:val="multilevel"/>
    <w:tmpl w:val="B2366F76"/>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7"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8"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1" w15:restartNumberingAfterBreak="0">
    <w:nsid w:val="639061BD"/>
    <w:multiLevelType w:val="hybridMultilevel"/>
    <w:tmpl w:val="CC5A3CC6"/>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33"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6"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7"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23"/>
  </w:num>
  <w:num w:numId="2">
    <w:abstractNumId w:val="34"/>
  </w:num>
  <w:num w:numId="3">
    <w:abstractNumId w:val="30"/>
  </w:num>
  <w:num w:numId="4">
    <w:abstractNumId w:val="38"/>
  </w:num>
  <w:num w:numId="5">
    <w:abstractNumId w:val="19"/>
  </w:num>
  <w:num w:numId="6">
    <w:abstractNumId w:val="15"/>
  </w:num>
  <w:num w:numId="7">
    <w:abstractNumId w:val="13"/>
  </w:num>
  <w:num w:numId="8">
    <w:abstractNumId w:val="11"/>
  </w:num>
  <w:num w:numId="9">
    <w:abstractNumId w:val="35"/>
  </w:num>
  <w:num w:numId="10">
    <w:abstractNumId w:val="16"/>
  </w:num>
  <w:num w:numId="11">
    <w:abstractNumId w:val="2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9"/>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num>
  <w:num w:numId="28">
    <w:abstractNumId w:val="37"/>
    <w:lvlOverride w:ilvl="0">
      <w:startOverride w:val="1"/>
    </w:lvlOverride>
  </w:num>
  <w:num w:numId="29">
    <w:abstractNumId w:val="24"/>
  </w:num>
  <w:num w:numId="30">
    <w:abstractNumId w:val="36"/>
  </w:num>
  <w:num w:numId="31">
    <w:abstractNumId w:val="8"/>
  </w:num>
  <w:num w:numId="32">
    <w:abstractNumId w:val="33"/>
  </w:num>
  <w:num w:numId="33">
    <w:abstractNumId w:val="26"/>
  </w:num>
  <w:num w:numId="34">
    <w:abstractNumId w:val="9"/>
  </w:num>
  <w:num w:numId="35">
    <w:abstractNumId w:val="7"/>
  </w:num>
  <w:num w:numId="36">
    <w:abstractNumId w:val="6"/>
  </w:num>
  <w:num w:numId="37">
    <w:abstractNumId w:val="5"/>
  </w:num>
  <w:num w:numId="38">
    <w:abstractNumId w:val="4"/>
  </w:num>
  <w:num w:numId="39">
    <w:abstractNumId w:val="1"/>
  </w:num>
  <w:num w:numId="40">
    <w:abstractNumId w:val="0"/>
  </w:num>
  <w:num w:numId="41">
    <w:abstractNumId w:val="3"/>
  </w:num>
  <w:num w:numId="42">
    <w:abstractNumId w:val="2"/>
  </w:num>
  <w:num w:numId="43">
    <w:abstractNumId w:val="14"/>
  </w:num>
  <w:num w:numId="44">
    <w:abstractNumId w:val="10"/>
    <w:lvlOverride w:ilvl="0">
      <w:lvl w:ilvl="0">
        <w:numFmt w:val="bullet"/>
        <w:lvlText w:val="•"/>
        <w:legacy w:legacy="1" w:legacySpace="0" w:legacyIndent="0"/>
        <w:lvlJc w:val="left"/>
        <w:rPr>
          <w:rFonts w:ascii="Helv" w:hAnsi="Helv" w:hint="default"/>
        </w:rPr>
      </w:lvl>
    </w:lvlOverride>
  </w:num>
  <w:num w:numId="45">
    <w:abstractNumId w:val="25"/>
  </w:num>
  <w:num w:numId="46">
    <w:abstractNumId w:val="20"/>
  </w:num>
  <w:num w:numId="47">
    <w:abstractNumId w:val="12"/>
  </w:num>
  <w:num w:numId="48">
    <w:abstractNumId w:val="31"/>
  </w:num>
  <w:num w:numId="49">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8193"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CorporateServices"/>
    <w:docVar w:name="TOC" w:val="True"/>
    <w:docVar w:name="TOCNew" w:val="True"/>
    <w:docVar w:name="Version" w:val="1"/>
  </w:docVars>
  <w:rsids>
    <w:rsidRoot w:val="00CA3DB8"/>
    <w:rsid w:val="0000017F"/>
    <w:rsid w:val="00000279"/>
    <w:rsid w:val="000004BD"/>
    <w:rsid w:val="00000B7A"/>
    <w:rsid w:val="00000C89"/>
    <w:rsid w:val="00000FEB"/>
    <w:rsid w:val="000012BE"/>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5C76"/>
    <w:rsid w:val="00016478"/>
    <w:rsid w:val="000171F8"/>
    <w:rsid w:val="000171FD"/>
    <w:rsid w:val="00017669"/>
    <w:rsid w:val="00017D5D"/>
    <w:rsid w:val="00017D91"/>
    <w:rsid w:val="00020DB2"/>
    <w:rsid w:val="00021A33"/>
    <w:rsid w:val="00021CF5"/>
    <w:rsid w:val="0002261E"/>
    <w:rsid w:val="000227DA"/>
    <w:rsid w:val="00022F51"/>
    <w:rsid w:val="000230FD"/>
    <w:rsid w:val="0002325E"/>
    <w:rsid w:val="000234A0"/>
    <w:rsid w:val="00023536"/>
    <w:rsid w:val="000236AE"/>
    <w:rsid w:val="00023AFB"/>
    <w:rsid w:val="0002404B"/>
    <w:rsid w:val="00024572"/>
    <w:rsid w:val="00024574"/>
    <w:rsid w:val="00024896"/>
    <w:rsid w:val="00024990"/>
    <w:rsid w:val="00024B1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0B"/>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4AFC"/>
    <w:rsid w:val="00055159"/>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7"/>
    <w:rsid w:val="00062615"/>
    <w:rsid w:val="000626EE"/>
    <w:rsid w:val="00062985"/>
    <w:rsid w:val="00063E71"/>
    <w:rsid w:val="000640A9"/>
    <w:rsid w:val="0006422E"/>
    <w:rsid w:val="00064489"/>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76C66"/>
    <w:rsid w:val="0008006E"/>
    <w:rsid w:val="000802A9"/>
    <w:rsid w:val="0008061A"/>
    <w:rsid w:val="0008129B"/>
    <w:rsid w:val="000816AD"/>
    <w:rsid w:val="0008221A"/>
    <w:rsid w:val="00082224"/>
    <w:rsid w:val="0008252E"/>
    <w:rsid w:val="00082889"/>
    <w:rsid w:val="00082914"/>
    <w:rsid w:val="00082DB0"/>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2F08"/>
    <w:rsid w:val="000A30F9"/>
    <w:rsid w:val="000A3721"/>
    <w:rsid w:val="000A3841"/>
    <w:rsid w:val="000A3B01"/>
    <w:rsid w:val="000A3F8E"/>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5C6"/>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5C"/>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9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36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564"/>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5BE"/>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7A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6C0"/>
    <w:rsid w:val="00192793"/>
    <w:rsid w:val="001929A8"/>
    <w:rsid w:val="001932CF"/>
    <w:rsid w:val="00193BEE"/>
    <w:rsid w:val="001942B8"/>
    <w:rsid w:val="00194471"/>
    <w:rsid w:val="00194C55"/>
    <w:rsid w:val="00194CF5"/>
    <w:rsid w:val="0019502C"/>
    <w:rsid w:val="001952E8"/>
    <w:rsid w:val="001956AB"/>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AD9"/>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284"/>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706"/>
    <w:rsid w:val="001C2A75"/>
    <w:rsid w:val="001C3683"/>
    <w:rsid w:val="001C37E7"/>
    <w:rsid w:val="001C4284"/>
    <w:rsid w:val="001C4299"/>
    <w:rsid w:val="001C43F5"/>
    <w:rsid w:val="001C44D3"/>
    <w:rsid w:val="001C5239"/>
    <w:rsid w:val="001C5501"/>
    <w:rsid w:val="001C58FF"/>
    <w:rsid w:val="001C591F"/>
    <w:rsid w:val="001C63D2"/>
    <w:rsid w:val="001C6526"/>
    <w:rsid w:val="001C6618"/>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D7B91"/>
    <w:rsid w:val="001E0190"/>
    <w:rsid w:val="001E0651"/>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691"/>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59C"/>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22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1B78"/>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38"/>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483"/>
    <w:rsid w:val="0027752D"/>
    <w:rsid w:val="002779C6"/>
    <w:rsid w:val="00277A0F"/>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98D"/>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3BB"/>
    <w:rsid w:val="0029457A"/>
    <w:rsid w:val="00294BC0"/>
    <w:rsid w:val="00294C41"/>
    <w:rsid w:val="0029505A"/>
    <w:rsid w:val="002958B8"/>
    <w:rsid w:val="00295F12"/>
    <w:rsid w:val="00296613"/>
    <w:rsid w:val="002972FC"/>
    <w:rsid w:val="00297462"/>
    <w:rsid w:val="00297A8B"/>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3AE"/>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2D5"/>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274"/>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6F82"/>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3BCA"/>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DD4"/>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618"/>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C80"/>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5C3F"/>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51"/>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B94"/>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13C"/>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A2F"/>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6E9"/>
    <w:rsid w:val="003F4A93"/>
    <w:rsid w:val="003F4DE2"/>
    <w:rsid w:val="003F4E79"/>
    <w:rsid w:val="003F524E"/>
    <w:rsid w:val="003F5644"/>
    <w:rsid w:val="003F5720"/>
    <w:rsid w:val="003F5AAB"/>
    <w:rsid w:val="003F5C95"/>
    <w:rsid w:val="003F6017"/>
    <w:rsid w:val="003F635B"/>
    <w:rsid w:val="003F642D"/>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986"/>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9C2"/>
    <w:rsid w:val="00412DE8"/>
    <w:rsid w:val="0041322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D3E"/>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6B6"/>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5F8"/>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C"/>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165E"/>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C0D"/>
    <w:rsid w:val="00492CD9"/>
    <w:rsid w:val="0049412E"/>
    <w:rsid w:val="0049412F"/>
    <w:rsid w:val="00494637"/>
    <w:rsid w:val="0049473E"/>
    <w:rsid w:val="0049493E"/>
    <w:rsid w:val="004956B2"/>
    <w:rsid w:val="0049587E"/>
    <w:rsid w:val="00495986"/>
    <w:rsid w:val="00495B0E"/>
    <w:rsid w:val="00496446"/>
    <w:rsid w:val="00496465"/>
    <w:rsid w:val="00496982"/>
    <w:rsid w:val="00496C3E"/>
    <w:rsid w:val="0049713E"/>
    <w:rsid w:val="00497A05"/>
    <w:rsid w:val="004A0535"/>
    <w:rsid w:val="004A0717"/>
    <w:rsid w:val="004A07E7"/>
    <w:rsid w:val="004A0D32"/>
    <w:rsid w:val="004A0E8E"/>
    <w:rsid w:val="004A142F"/>
    <w:rsid w:val="004A200E"/>
    <w:rsid w:val="004A2079"/>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76C"/>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EB7"/>
    <w:rsid w:val="00542945"/>
    <w:rsid w:val="00542AD5"/>
    <w:rsid w:val="00542EDE"/>
    <w:rsid w:val="0054341E"/>
    <w:rsid w:val="0054384C"/>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3B0A"/>
    <w:rsid w:val="005541D4"/>
    <w:rsid w:val="00554A10"/>
    <w:rsid w:val="005550AC"/>
    <w:rsid w:val="005565AB"/>
    <w:rsid w:val="00556A21"/>
    <w:rsid w:val="00556E29"/>
    <w:rsid w:val="00556EE7"/>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5C"/>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15BD"/>
    <w:rsid w:val="00572C10"/>
    <w:rsid w:val="00572FD2"/>
    <w:rsid w:val="005735B8"/>
    <w:rsid w:val="005735BB"/>
    <w:rsid w:val="0057365C"/>
    <w:rsid w:val="00573ABC"/>
    <w:rsid w:val="00573EC6"/>
    <w:rsid w:val="005746CB"/>
    <w:rsid w:val="00574874"/>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135"/>
    <w:rsid w:val="005867AE"/>
    <w:rsid w:val="005868CB"/>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2E9"/>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501E"/>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CBA"/>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3E64"/>
    <w:rsid w:val="006040D0"/>
    <w:rsid w:val="00604691"/>
    <w:rsid w:val="00604976"/>
    <w:rsid w:val="00604A64"/>
    <w:rsid w:val="00604AC2"/>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870"/>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B92"/>
    <w:rsid w:val="00622CC0"/>
    <w:rsid w:val="00622E33"/>
    <w:rsid w:val="00622FC5"/>
    <w:rsid w:val="00623C20"/>
    <w:rsid w:val="006243D6"/>
    <w:rsid w:val="00624A25"/>
    <w:rsid w:val="00624FB0"/>
    <w:rsid w:val="006254B4"/>
    <w:rsid w:val="006254FD"/>
    <w:rsid w:val="006262CF"/>
    <w:rsid w:val="006266D4"/>
    <w:rsid w:val="006266E1"/>
    <w:rsid w:val="006266FA"/>
    <w:rsid w:val="00626C9A"/>
    <w:rsid w:val="00627067"/>
    <w:rsid w:val="006302E0"/>
    <w:rsid w:val="00630767"/>
    <w:rsid w:val="006307CD"/>
    <w:rsid w:val="00630E39"/>
    <w:rsid w:val="0063103F"/>
    <w:rsid w:val="0063133D"/>
    <w:rsid w:val="00631925"/>
    <w:rsid w:val="00631D9A"/>
    <w:rsid w:val="006326EA"/>
    <w:rsid w:val="006330C8"/>
    <w:rsid w:val="006331BD"/>
    <w:rsid w:val="00633361"/>
    <w:rsid w:val="00633D28"/>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6FE3"/>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2E2"/>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274"/>
    <w:rsid w:val="0069540B"/>
    <w:rsid w:val="006955CD"/>
    <w:rsid w:val="00696530"/>
    <w:rsid w:val="00696731"/>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A1E"/>
    <w:rsid w:val="006A62A4"/>
    <w:rsid w:val="006A66B0"/>
    <w:rsid w:val="006A6A19"/>
    <w:rsid w:val="006A73C4"/>
    <w:rsid w:val="006A7BC9"/>
    <w:rsid w:val="006B00A9"/>
    <w:rsid w:val="006B0264"/>
    <w:rsid w:val="006B04EB"/>
    <w:rsid w:val="006B05D3"/>
    <w:rsid w:val="006B0F4B"/>
    <w:rsid w:val="006B13BB"/>
    <w:rsid w:val="006B14EB"/>
    <w:rsid w:val="006B16AB"/>
    <w:rsid w:val="006B1AAE"/>
    <w:rsid w:val="006B1B43"/>
    <w:rsid w:val="006B1C34"/>
    <w:rsid w:val="006B2C90"/>
    <w:rsid w:val="006B3157"/>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410"/>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8A5"/>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470"/>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45B"/>
    <w:rsid w:val="007139F0"/>
    <w:rsid w:val="00713B45"/>
    <w:rsid w:val="00714882"/>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782"/>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6DD"/>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5EB0"/>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546"/>
    <w:rsid w:val="007A766B"/>
    <w:rsid w:val="007A7A5E"/>
    <w:rsid w:val="007A7DED"/>
    <w:rsid w:val="007A7DF2"/>
    <w:rsid w:val="007B00D1"/>
    <w:rsid w:val="007B0B6E"/>
    <w:rsid w:val="007B0F02"/>
    <w:rsid w:val="007B1164"/>
    <w:rsid w:val="007B140D"/>
    <w:rsid w:val="007B197C"/>
    <w:rsid w:val="007B1F76"/>
    <w:rsid w:val="007B27B4"/>
    <w:rsid w:val="007B2802"/>
    <w:rsid w:val="007B2E84"/>
    <w:rsid w:val="007B3314"/>
    <w:rsid w:val="007B384D"/>
    <w:rsid w:val="007B3BA0"/>
    <w:rsid w:val="007B4113"/>
    <w:rsid w:val="007B431B"/>
    <w:rsid w:val="007B4412"/>
    <w:rsid w:val="007B4755"/>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9D"/>
    <w:rsid w:val="007D252C"/>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F06"/>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92A"/>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3B"/>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6FE4"/>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C8"/>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C27"/>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9C3"/>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CAE"/>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418"/>
    <w:rsid w:val="009B0580"/>
    <w:rsid w:val="009B0714"/>
    <w:rsid w:val="009B0ED2"/>
    <w:rsid w:val="009B0F6A"/>
    <w:rsid w:val="009B129D"/>
    <w:rsid w:val="009B1335"/>
    <w:rsid w:val="009B14D7"/>
    <w:rsid w:val="009B1665"/>
    <w:rsid w:val="009B241F"/>
    <w:rsid w:val="009B249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796"/>
    <w:rsid w:val="009C5BEB"/>
    <w:rsid w:val="009C5E27"/>
    <w:rsid w:val="009C64FA"/>
    <w:rsid w:val="009C69E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811"/>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14C6"/>
    <w:rsid w:val="00A0186E"/>
    <w:rsid w:val="00A02253"/>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61"/>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BCA"/>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1C"/>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376"/>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99C"/>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5BCB"/>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5ED"/>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864"/>
    <w:rsid w:val="00B17922"/>
    <w:rsid w:val="00B179BB"/>
    <w:rsid w:val="00B206CE"/>
    <w:rsid w:val="00B20DA0"/>
    <w:rsid w:val="00B20DB6"/>
    <w:rsid w:val="00B21420"/>
    <w:rsid w:val="00B2149A"/>
    <w:rsid w:val="00B2158E"/>
    <w:rsid w:val="00B21EA1"/>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14D"/>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5A21"/>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01"/>
    <w:rsid w:val="00B9762E"/>
    <w:rsid w:val="00B97A26"/>
    <w:rsid w:val="00B97BAB"/>
    <w:rsid w:val="00B97C5F"/>
    <w:rsid w:val="00BA0307"/>
    <w:rsid w:val="00BA0612"/>
    <w:rsid w:val="00BA0760"/>
    <w:rsid w:val="00BA0E6D"/>
    <w:rsid w:val="00BA104F"/>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029"/>
    <w:rsid w:val="00BA51E6"/>
    <w:rsid w:val="00BA54D2"/>
    <w:rsid w:val="00BA581B"/>
    <w:rsid w:val="00BA58A1"/>
    <w:rsid w:val="00BA655E"/>
    <w:rsid w:val="00BA7507"/>
    <w:rsid w:val="00BA7B4C"/>
    <w:rsid w:val="00BB03B6"/>
    <w:rsid w:val="00BB06D7"/>
    <w:rsid w:val="00BB0956"/>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04F"/>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BCC"/>
    <w:rsid w:val="00BE3C93"/>
    <w:rsid w:val="00BE3CD3"/>
    <w:rsid w:val="00BE426A"/>
    <w:rsid w:val="00BE4301"/>
    <w:rsid w:val="00BE476D"/>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2FD"/>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DB8"/>
    <w:rsid w:val="00CA4545"/>
    <w:rsid w:val="00CA4884"/>
    <w:rsid w:val="00CA4B14"/>
    <w:rsid w:val="00CA59B8"/>
    <w:rsid w:val="00CA6653"/>
    <w:rsid w:val="00CA6EE9"/>
    <w:rsid w:val="00CA77E7"/>
    <w:rsid w:val="00CA7FBB"/>
    <w:rsid w:val="00CB000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8A4"/>
    <w:rsid w:val="00CC091C"/>
    <w:rsid w:val="00CC0B00"/>
    <w:rsid w:val="00CC10BA"/>
    <w:rsid w:val="00CC11E1"/>
    <w:rsid w:val="00CC1266"/>
    <w:rsid w:val="00CC18C4"/>
    <w:rsid w:val="00CC18C6"/>
    <w:rsid w:val="00CC1AFD"/>
    <w:rsid w:val="00CC29B3"/>
    <w:rsid w:val="00CC2BDE"/>
    <w:rsid w:val="00CC2F9B"/>
    <w:rsid w:val="00CC31EC"/>
    <w:rsid w:val="00CC43B2"/>
    <w:rsid w:val="00CC54F6"/>
    <w:rsid w:val="00CC565A"/>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98E"/>
    <w:rsid w:val="00CF4C20"/>
    <w:rsid w:val="00CF5159"/>
    <w:rsid w:val="00CF57B2"/>
    <w:rsid w:val="00CF5C7A"/>
    <w:rsid w:val="00CF603F"/>
    <w:rsid w:val="00CF63C5"/>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8C1"/>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080"/>
    <w:rsid w:val="00D472AF"/>
    <w:rsid w:val="00D4761C"/>
    <w:rsid w:val="00D479E8"/>
    <w:rsid w:val="00D47C8E"/>
    <w:rsid w:val="00D47FF7"/>
    <w:rsid w:val="00D500BD"/>
    <w:rsid w:val="00D503C0"/>
    <w:rsid w:val="00D50917"/>
    <w:rsid w:val="00D51001"/>
    <w:rsid w:val="00D519BB"/>
    <w:rsid w:val="00D51DD0"/>
    <w:rsid w:val="00D5273C"/>
    <w:rsid w:val="00D53636"/>
    <w:rsid w:val="00D536EF"/>
    <w:rsid w:val="00D538D4"/>
    <w:rsid w:val="00D538D8"/>
    <w:rsid w:val="00D54805"/>
    <w:rsid w:val="00D54DBF"/>
    <w:rsid w:val="00D5556B"/>
    <w:rsid w:val="00D55628"/>
    <w:rsid w:val="00D55663"/>
    <w:rsid w:val="00D5594A"/>
    <w:rsid w:val="00D56808"/>
    <w:rsid w:val="00D57193"/>
    <w:rsid w:val="00D573B4"/>
    <w:rsid w:val="00D5745E"/>
    <w:rsid w:val="00D57871"/>
    <w:rsid w:val="00D57B31"/>
    <w:rsid w:val="00D60692"/>
    <w:rsid w:val="00D6071B"/>
    <w:rsid w:val="00D607FB"/>
    <w:rsid w:val="00D60FA5"/>
    <w:rsid w:val="00D610F3"/>
    <w:rsid w:val="00D6110B"/>
    <w:rsid w:val="00D61148"/>
    <w:rsid w:val="00D6183E"/>
    <w:rsid w:val="00D619CF"/>
    <w:rsid w:val="00D61ABC"/>
    <w:rsid w:val="00D61BDD"/>
    <w:rsid w:val="00D61CA4"/>
    <w:rsid w:val="00D62145"/>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6E0"/>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41A"/>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350"/>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A70"/>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65"/>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073"/>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0F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ABF"/>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0FD9"/>
    <w:rsid w:val="00ED1197"/>
    <w:rsid w:val="00ED12C1"/>
    <w:rsid w:val="00ED1FE7"/>
    <w:rsid w:val="00ED23BA"/>
    <w:rsid w:val="00ED2657"/>
    <w:rsid w:val="00ED2A41"/>
    <w:rsid w:val="00ED2EB8"/>
    <w:rsid w:val="00ED34F6"/>
    <w:rsid w:val="00ED35C0"/>
    <w:rsid w:val="00ED3911"/>
    <w:rsid w:val="00ED3A16"/>
    <w:rsid w:val="00ED3DA0"/>
    <w:rsid w:val="00ED42F0"/>
    <w:rsid w:val="00ED477D"/>
    <w:rsid w:val="00ED47B6"/>
    <w:rsid w:val="00ED4E4B"/>
    <w:rsid w:val="00ED5115"/>
    <w:rsid w:val="00ED5179"/>
    <w:rsid w:val="00ED5589"/>
    <w:rsid w:val="00ED57CE"/>
    <w:rsid w:val="00ED5887"/>
    <w:rsid w:val="00ED5C19"/>
    <w:rsid w:val="00ED5D34"/>
    <w:rsid w:val="00ED5F50"/>
    <w:rsid w:val="00ED607E"/>
    <w:rsid w:val="00ED6202"/>
    <w:rsid w:val="00ED644A"/>
    <w:rsid w:val="00ED657F"/>
    <w:rsid w:val="00ED6A0C"/>
    <w:rsid w:val="00ED6B06"/>
    <w:rsid w:val="00ED6D45"/>
    <w:rsid w:val="00ED744E"/>
    <w:rsid w:val="00ED750B"/>
    <w:rsid w:val="00ED7CF4"/>
    <w:rsid w:val="00ED7D94"/>
    <w:rsid w:val="00EE081C"/>
    <w:rsid w:val="00EE0BDC"/>
    <w:rsid w:val="00EE0CC9"/>
    <w:rsid w:val="00EE10E5"/>
    <w:rsid w:val="00EE1603"/>
    <w:rsid w:val="00EE1A55"/>
    <w:rsid w:val="00EE2153"/>
    <w:rsid w:val="00EE36B2"/>
    <w:rsid w:val="00EE377D"/>
    <w:rsid w:val="00EE3A69"/>
    <w:rsid w:val="00EE3D13"/>
    <w:rsid w:val="00EE3D35"/>
    <w:rsid w:val="00EE3EBB"/>
    <w:rsid w:val="00EE4997"/>
    <w:rsid w:val="00EE4AFC"/>
    <w:rsid w:val="00EE6036"/>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0DB"/>
    <w:rsid w:val="00EF3458"/>
    <w:rsid w:val="00EF373E"/>
    <w:rsid w:val="00EF3D3F"/>
    <w:rsid w:val="00EF3F56"/>
    <w:rsid w:val="00EF430B"/>
    <w:rsid w:val="00EF460B"/>
    <w:rsid w:val="00EF563F"/>
    <w:rsid w:val="00EF5823"/>
    <w:rsid w:val="00EF58EA"/>
    <w:rsid w:val="00EF6341"/>
    <w:rsid w:val="00EF6562"/>
    <w:rsid w:val="00EF682B"/>
    <w:rsid w:val="00EF692B"/>
    <w:rsid w:val="00EF7A5F"/>
    <w:rsid w:val="00F004EB"/>
    <w:rsid w:val="00F00518"/>
    <w:rsid w:val="00F0072E"/>
    <w:rsid w:val="00F009B0"/>
    <w:rsid w:val="00F00E07"/>
    <w:rsid w:val="00F01211"/>
    <w:rsid w:val="00F018EC"/>
    <w:rsid w:val="00F01E57"/>
    <w:rsid w:val="00F01F96"/>
    <w:rsid w:val="00F028E1"/>
    <w:rsid w:val="00F02C33"/>
    <w:rsid w:val="00F02D86"/>
    <w:rsid w:val="00F02F8D"/>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1BC"/>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3CD"/>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3C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532"/>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0E4F"/>
    <w:rsid w:val="00F8149A"/>
    <w:rsid w:val="00F816B7"/>
    <w:rsid w:val="00F8178C"/>
    <w:rsid w:val="00F81C1E"/>
    <w:rsid w:val="00F81E14"/>
    <w:rsid w:val="00F8291D"/>
    <w:rsid w:val="00F83203"/>
    <w:rsid w:val="00F836D5"/>
    <w:rsid w:val="00F83ABF"/>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56E"/>
    <w:rsid w:val="00F9777B"/>
    <w:rsid w:val="00F979B0"/>
    <w:rsid w:val="00F97FB0"/>
    <w:rsid w:val="00FA03B2"/>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70D"/>
    <w:rsid w:val="00FA6A95"/>
    <w:rsid w:val="00FA6E13"/>
    <w:rsid w:val="00FA70CC"/>
    <w:rsid w:val="00FA7316"/>
    <w:rsid w:val="00FA77D4"/>
    <w:rsid w:val="00FA798A"/>
    <w:rsid w:val="00FA7E20"/>
    <w:rsid w:val="00FB0034"/>
    <w:rsid w:val="00FB0FF2"/>
    <w:rsid w:val="00FB18B5"/>
    <w:rsid w:val="00FB197F"/>
    <w:rsid w:val="00FB23DD"/>
    <w:rsid w:val="00FB2830"/>
    <w:rsid w:val="00FB30E5"/>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86F"/>
    <w:rsid w:val="3EB83378"/>
    <w:rsid w:val="59CDF50F"/>
    <w:rsid w:val="5B863F90"/>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8193" style="mso-position-horizontal-relative:page;mso-position-vertical-relative:page" stroke="f">
      <v:stroke on="f"/>
      <o:colormru v:ext="edit" colors="white"/>
    </o:shapedefaults>
    <o:shapelayout v:ext="edit">
      <o:idmap v:ext="edit" data="1"/>
    </o:shapelayout>
  </w:shapeDefaults>
  <w:decimalSymbol w:val="."/>
  <w:listSeparator w:val=","/>
  <w14:docId w14:val="6248FC33"/>
  <w15:docId w15:val="{23E3A2B0-D65C-4ACC-BE67-C0C3B393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iPriority="1" w:unhideWhenUsed="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0538"/>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00B2A9"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00B2A9"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00B2A9"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00B2A9"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00B2A9"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BB1F66"/>
    <w:pPr>
      <w:spacing w:before="60" w:after="60" w:line="220" w:lineRule="atLeast"/>
      <w:ind w:left="113" w:right="113"/>
    </w:pPr>
    <w:rPr>
      <w:rFonts w:cs="Times New Roman"/>
      <w:sz w:val="18"/>
    </w:rPr>
    <w:tblPr>
      <w:tblStyleColBandSize w:val="1"/>
      <w:tblBorders>
        <w:top w:val="single" w:sz="8" w:space="0" w:color="00B2A9" w:themeColor="text2"/>
        <w:bottom w:val="single" w:sz="8" w:space="0" w:color="00B2A9" w:themeColor="text2"/>
        <w:insideH w:val="single" w:sz="8" w:space="0" w:color="00B2A9"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00B2A9" w:themeFill="text2"/>
      </w:tcPr>
    </w:tblStylePr>
    <w:tblStylePr w:type="lastRow">
      <w:rPr>
        <w:b w:val="0"/>
      </w:rPr>
    </w:tblStylePr>
    <w:tblStylePr w:type="lastCol">
      <w:pPr>
        <w:jc w:val="left"/>
      </w:pPr>
    </w:tblStylePr>
    <w:tblStylePr w:type="band1Vert">
      <w:tblPr/>
      <w:tcPr>
        <w:shd w:val="clear" w:color="auto" w:fill="E5F7F6"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12"/>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99"/>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00B2A9"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00B2A9"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00B2A9"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00B2A9"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00B2A9"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00B2A9"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00B2A9"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00B2A9"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00B2A9"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00B2A9"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00B2A9"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E5F7F6"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E5F7F6"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00B2A9"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00B2A9"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12"/>
      </w:numPr>
      <w:spacing w:after="100" w:afterAutospacing="1" w:line="180" w:lineRule="atLeast"/>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096B2D"/>
    <w:rPr>
      <w:color w:val="00B2A9"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250538"/>
    <w:pPr>
      <w:spacing w:before="240" w:after="40" w:line="160" w:lineRule="atLeast"/>
      <w:ind w:right="340"/>
    </w:pPr>
    <w:rPr>
      <w:spacing w:val="2"/>
    </w:rPr>
  </w:style>
  <w:style w:type="paragraph" w:customStyle="1" w:styleId="SmallBullet">
    <w:name w:val="Small Bullet"/>
    <w:basedOn w:val="SmallBodyText"/>
    <w:qFormat/>
    <w:rsid w:val="00D14E24"/>
    <w:pPr>
      <w:numPr>
        <w:numId w:val="29"/>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qFormat/>
    <w:rsid w:val="00967C82"/>
    <w:pPr>
      <w:spacing w:line="240" w:lineRule="auto"/>
    </w:pPr>
    <w:rPr>
      <w:b/>
      <w:color w:val="00B2A9"/>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qFormat/>
    <w:rsid w:val="004C6213"/>
    <w:rPr>
      <w:color w:val="FF0000"/>
      <w:sz w:val="20"/>
      <w:u w:val="dotted"/>
    </w:rPr>
  </w:style>
  <w:style w:type="character" w:customStyle="1" w:styleId="Heading1Char">
    <w:name w:val="Heading 1 Char"/>
    <w:basedOn w:val="DefaultParagraphFont"/>
    <w:link w:val="Heading1"/>
    <w:rsid w:val="00A209C4"/>
    <w:rPr>
      <w:b/>
      <w:bCs/>
      <w:color w:val="00B2A9" w:themeColor="text2"/>
      <w:kern w:val="32"/>
      <w:sz w:val="40"/>
      <w:szCs w:val="32"/>
    </w:rPr>
  </w:style>
  <w:style w:type="character" w:customStyle="1" w:styleId="Heading2Char">
    <w:name w:val="Heading 2 Char"/>
    <w:basedOn w:val="DefaultParagraphFont"/>
    <w:link w:val="Heading2"/>
    <w:rsid w:val="001306D2"/>
    <w:rPr>
      <w:b/>
      <w:bCs/>
      <w:iCs/>
      <w:color w:val="00B2A9" w:themeColor="text2"/>
      <w:kern w:val="20"/>
      <w:sz w:val="22"/>
      <w:szCs w:val="28"/>
    </w:rPr>
  </w:style>
  <w:style w:type="character" w:customStyle="1" w:styleId="Heading3Char">
    <w:name w:val="Heading 3 Char"/>
    <w:basedOn w:val="DefaultParagraphFont"/>
    <w:link w:val="Heading3"/>
    <w:rsid w:val="001306D2"/>
    <w:rPr>
      <w:b/>
      <w:color w:val="494847"/>
    </w:rPr>
  </w:style>
  <w:style w:type="paragraph" w:styleId="BodyTextIndent">
    <w:name w:val="Body Text Indent"/>
    <w:basedOn w:val="Normal"/>
    <w:link w:val="BodyTextIndentChar"/>
    <w:semiHidden/>
    <w:rsid w:val="00CA3DB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CA3DB8"/>
    <w:rPr>
      <w:rFonts w:ascii="Calibri" w:hAnsi="Calibri" w:cs="Times New Roman"/>
      <w:color w:val="auto"/>
      <w:sz w:val="22"/>
      <w:szCs w:val="24"/>
      <w:lang w:eastAsia="en-US"/>
    </w:rPr>
  </w:style>
  <w:style w:type="paragraph" w:customStyle="1" w:styleId="DTPLIintrotext">
    <w:name w:val="DTPLI intro text"/>
    <w:basedOn w:val="Normal"/>
    <w:next w:val="DTPLIbodycopy"/>
    <w:qFormat/>
    <w:rsid w:val="00CA3DB8"/>
    <w:pPr>
      <w:spacing w:before="240" w:after="240" w:line="240" w:lineRule="auto"/>
      <w:ind w:right="-2"/>
    </w:pPr>
    <w:rPr>
      <w:rFonts w:ascii="Tahoma" w:hAnsi="Tahoma"/>
      <w:b/>
      <w:color w:val="797166"/>
      <w:sz w:val="24"/>
    </w:rPr>
  </w:style>
  <w:style w:type="paragraph" w:customStyle="1" w:styleId="DTPLIbodycopy">
    <w:name w:val="DTPLI body copy"/>
    <w:basedOn w:val="Normal"/>
    <w:qFormat/>
    <w:rsid w:val="00CA3DB8"/>
    <w:pPr>
      <w:spacing w:after="120" w:line="240" w:lineRule="auto"/>
      <w:ind w:right="-2"/>
    </w:pPr>
    <w:rPr>
      <w:rFonts w:ascii="Tahoma" w:hAnsi="Tahoma"/>
      <w:color w:val="auto"/>
      <w:sz w:val="18"/>
    </w:rPr>
  </w:style>
  <w:style w:type="paragraph" w:customStyle="1" w:styleId="DTPLIheadinggreen">
    <w:name w:val="DTPLI heading green"/>
    <w:basedOn w:val="Normal"/>
    <w:next w:val="DTPLIintrotext"/>
    <w:qFormat/>
    <w:rsid w:val="00CA3DB8"/>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CA3DB8"/>
    <w:pPr>
      <w:keepNext/>
      <w:spacing w:after="120" w:line="240" w:lineRule="auto"/>
    </w:pPr>
    <w:rPr>
      <w:rFonts w:ascii="Verdana" w:hAnsi="Verdana" w:cs="Times New Roman"/>
      <w:color w:val="57A84C"/>
      <w:sz w:val="30"/>
    </w:rPr>
  </w:style>
  <w:style w:type="paragraph" w:customStyle="1" w:styleId="Instructions">
    <w:name w:val="Instructions"/>
    <w:locked/>
    <w:rsid w:val="00CA3DB8"/>
    <w:pPr>
      <w:spacing w:before="240" w:after="160"/>
    </w:pPr>
    <w:rPr>
      <w:rFonts w:ascii="Verdana" w:hAnsi="Verdana" w:cs="Times New Roman"/>
      <w:color w:val="0000FF"/>
      <w:szCs w:val="24"/>
    </w:rPr>
  </w:style>
  <w:style w:type="paragraph" w:customStyle="1" w:styleId="zFooterURL">
    <w:name w:val="_zFooterURL"/>
    <w:rsid w:val="00ED6B06"/>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A02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59765890">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41739802">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65055872">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2.delwp.vic.gov.au/communities-and-regions/community-charte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ustomer.service@delwp.vic.gov.a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lf.determination@delwp.vic.gov.au"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14\AppData\Roaming\Microsoft\Templates\DELWP%20Basic%20Fact%20sheet%20(internal%20only).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00B2A9"/>
      </a:dk2>
      <a:lt2>
        <a:srgbClr val="E5F7F6"/>
      </a:lt2>
      <a:accent1>
        <a:srgbClr val="00B2A9"/>
      </a:accent1>
      <a:accent2>
        <a:srgbClr val="201547"/>
      </a:accent2>
      <a:accent3>
        <a:srgbClr val="66D1CB"/>
      </a:accent3>
      <a:accent4>
        <a:srgbClr val="797391"/>
      </a:accent4>
      <a:accent5>
        <a:srgbClr val="99E0DD"/>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da Document" ma:contentTypeID="0x010100754D2B83D9CE0240B88DF0B214D2B37500D524BAD8C0DB484D9877DCF459A51ADE" ma:contentTypeVersion="22" ma:contentTypeDescription="" ma:contentTypeScope="" ma:versionID="e25721bb6c8745f5cba52f0bf707ce7a">
  <xsd:schema xmlns:xsd="http://www.w3.org/2001/XMLSchema" xmlns:xs="http://www.w3.org/2001/XMLSchema" xmlns:p="http://schemas.microsoft.com/office/2006/metadata/properties" xmlns:ns2="e78f64a4-9aab-44ce-974f-e1336e2dca34" xmlns:ns3="59d12b91-b74f-4b49-b03f-48db312c8174" targetNamespace="http://schemas.microsoft.com/office/2006/metadata/properties" ma:root="true" ma:fieldsID="d7e8b74cde6aa499466f252e09132299" ns2:_="" ns3:_="">
    <xsd:import namespace="e78f64a4-9aab-44ce-974f-e1336e2dca34"/>
    <xsd:import namespace="59d12b91-b74f-4b49-b03f-48db312c81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f64a4-9aab-44ce-974f-e1336e2dca3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9d12b91-b74f-4b49-b03f-48db312c8174">
      <UserInfo>
        <DisplayName>Justine N Alen (DELWP)</DisplayName>
        <AccountId>3358</AccountId>
        <AccountType/>
      </UserInfo>
      <UserInfo>
        <DisplayName>Dean Pacholli (DELWP)</DisplayName>
        <AccountId>1324</AccountId>
        <AccountType/>
      </UserInfo>
      <UserInfo>
        <DisplayName>Simon W Selves (DELWP)</DisplayName>
        <AccountId>1953</AccountId>
        <AccountType/>
      </UserInfo>
      <UserInfo>
        <DisplayName>Josephine A Hunter (DELWP)</DisplayName>
        <AccountId>1971</AccountId>
        <AccountType/>
      </UserInfo>
      <UserInfo>
        <DisplayName>Jeremy N Smith (DELWP)</DisplayName>
        <AccountId>3992</AccountId>
        <AccountType/>
      </UserInfo>
      <UserInfo>
        <DisplayName>Rodney J Vile (DELWP)</DisplayName>
        <AccountId>2124</AccountId>
        <AccountType/>
      </UserInfo>
      <UserInfo>
        <DisplayName>Theresa D Nguyen (DELWP)</DisplayName>
        <AccountId>2107</AccountId>
        <AccountType/>
      </UserInfo>
      <UserInfo>
        <DisplayName>Bridget R Cronin (DELWP)</DisplayName>
        <AccountId>4514</AccountId>
        <AccountType/>
      </UserInfo>
      <UserInfo>
        <DisplayName>Ruth A Cockerton (DELWP)</DisplayName>
        <AccountId>78</AccountId>
        <AccountType/>
      </UserInfo>
      <UserInfo>
        <DisplayName>Alec J Bombell (DELWP)</DisplayName>
        <AccountId>90</AccountId>
        <AccountType/>
      </UserInfo>
      <UserInfo>
        <DisplayName>Greg J Wood (DELWP)</DisplayName>
        <AccountId>3579</AccountId>
        <AccountType/>
      </UserInfo>
      <UserInfo>
        <DisplayName>Joanna Lyngcoln (DELWP)</DisplayName>
        <AccountId>2759</AccountId>
        <AccountType/>
      </UserInfo>
      <UserInfo>
        <DisplayName>Maree Lawson (DELWP)</DisplayName>
        <AccountId>2311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797aeec6-0273-40f2-ab3e-beee73212332" ContentTypeId="0x0101" PreviousValue="true"/>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6D4E9880-15BF-4A8B-AD90-956A3B13F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f64a4-9aab-44ce-974f-e1336e2dca34"/>
    <ds:schemaRef ds:uri="59d12b91-b74f-4b49-b03f-48db312c8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BD00A2-6B42-449B-A39F-08188DEE3FFA}">
  <ds:schemaRefs>
    <ds:schemaRef ds:uri="http://schemas.microsoft.com/office/2006/metadata/properties"/>
    <ds:schemaRef ds:uri="http://schemas.microsoft.com/office/infopath/2007/PartnerControls"/>
    <ds:schemaRef ds:uri="59d12b91-b74f-4b49-b03f-48db312c8174"/>
  </ds:schemaRefs>
</ds:datastoreItem>
</file>

<file path=customXml/itemProps3.xml><?xml version="1.0" encoding="utf-8"?>
<ds:datastoreItem xmlns:ds="http://schemas.openxmlformats.org/officeDocument/2006/customXml" ds:itemID="{E19FFC09-4919-40EB-B5FE-18AF9A51CDCF}">
  <ds:schemaRefs>
    <ds:schemaRef ds:uri="http://schemas.microsoft.com/sharepoint/v3/contenttype/forms"/>
  </ds:schemaRefs>
</ds:datastoreItem>
</file>

<file path=customXml/itemProps4.xml><?xml version="1.0" encoding="utf-8"?>
<ds:datastoreItem xmlns:ds="http://schemas.openxmlformats.org/officeDocument/2006/customXml" ds:itemID="{AE700922-7BEA-4858-A523-64B6EB53C1BE}">
  <ds:schemaRefs>
    <ds:schemaRef ds:uri="http://schemas.openxmlformats.org/officeDocument/2006/bibliography"/>
  </ds:schemaRefs>
</ds:datastoreItem>
</file>

<file path=customXml/itemProps5.xml><?xml version="1.0" encoding="utf-8"?>
<ds:datastoreItem xmlns:ds="http://schemas.openxmlformats.org/officeDocument/2006/customXml" ds:itemID="{1E760079-2D2F-452F-AB06-8B1CC2AB2483}">
  <ds:schemaRefs>
    <ds:schemaRef ds:uri="Microsoft.SharePoint.Taxonomy.ContentTypeSync"/>
  </ds:schemaRefs>
</ds:datastoreItem>
</file>

<file path=customXml/itemProps6.xml><?xml version="1.0" encoding="utf-8"?>
<ds:datastoreItem xmlns:ds="http://schemas.openxmlformats.org/officeDocument/2006/customXml" ds:itemID="{C258F852-D0BC-4EB0-A006-F944B803E7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DELWP Basic Fact sheet (internal only).dotm</Template>
  <TotalTime>23</TotalTime>
  <Pages>5</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Recruitment - Position description template</vt:lpstr>
    </vt:vector>
  </TitlesOfParts>
  <Company/>
  <LinksUpToDate>false</LinksUpToDate>
  <CharactersWithSpaces>13893</CharactersWithSpaces>
  <SharedDoc>false</SharedDoc>
  <HLinks>
    <vt:vector size="24" baseType="variant">
      <vt:variant>
        <vt:i4>2687044</vt:i4>
      </vt:variant>
      <vt:variant>
        <vt:i4>69</vt:i4>
      </vt:variant>
      <vt:variant>
        <vt:i4>0</vt:i4>
      </vt:variant>
      <vt:variant>
        <vt:i4>5</vt:i4>
      </vt:variant>
      <vt:variant>
        <vt:lpwstr>mailto:customer.service@delwp.vic.gov.au</vt:lpwstr>
      </vt:variant>
      <vt:variant>
        <vt:lpwstr/>
      </vt:variant>
      <vt:variant>
        <vt:i4>5701692</vt:i4>
      </vt:variant>
      <vt:variant>
        <vt:i4>66</vt:i4>
      </vt:variant>
      <vt:variant>
        <vt:i4>0</vt:i4>
      </vt:variant>
      <vt:variant>
        <vt:i4>5</vt:i4>
      </vt:variant>
      <vt:variant>
        <vt:lpwstr>mailto:aboriginal.employment@delwp.vic.gov.au</vt:lpwstr>
      </vt:variant>
      <vt:variant>
        <vt:lpwstr/>
      </vt:variant>
      <vt:variant>
        <vt:i4>3801189</vt:i4>
      </vt:variant>
      <vt:variant>
        <vt:i4>54</vt:i4>
      </vt:variant>
      <vt:variant>
        <vt:i4>0</vt:i4>
      </vt:variant>
      <vt:variant>
        <vt:i4>5</vt:i4>
      </vt:variant>
      <vt:variant>
        <vt:lpwstr>https://delwpvicgovau.sharepoint.com/AskAda/SupportingDocuments/RecruitmentCapabilitiesForKeySelectionCriteria.docx</vt:lpwstr>
      </vt:variant>
      <vt:variant>
        <vt:lpwstr/>
      </vt:variant>
      <vt:variant>
        <vt:i4>7471160</vt:i4>
      </vt:variant>
      <vt:variant>
        <vt:i4>30</vt:i4>
      </vt:variant>
      <vt:variant>
        <vt:i4>0</vt:i4>
      </vt:variant>
      <vt:variant>
        <vt:i4>5</vt:i4>
      </vt:variant>
      <vt:variant>
        <vt:lpwstr>https://www2.delwp.vic.gov.au/communities-and-regions/community-charter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 Position description template</dc:title>
  <dc:subject/>
  <dc:creator>Kathryn Parker</dc:creator>
  <cp:keywords/>
  <cp:lastModifiedBy>Rachelle Dowzer-Hayne (DELWP)</cp:lastModifiedBy>
  <cp:revision>10</cp:revision>
  <cp:lastPrinted>2016-09-08T07:20:00Z</cp:lastPrinted>
  <dcterms:created xsi:type="dcterms:W3CDTF">2021-06-11T05:56:00Z</dcterms:created>
  <dcterms:modified xsi:type="dcterms:W3CDTF">2021-11-29T01:18:00Z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0x010100754D2B83D9CE0240B88DF0B214D2B37500D524BAD8C0DB484D9877DCF459A51ADE</vt:lpwstr>
  </property>
  <property fmtid="{D5CDD505-2E9C-101B-9397-08002B2CF9AE}" pid="19" name="AdaAskAdaKeyword">
    <vt:lpwstr>91;#Recruiting someone to your team|f7744592-b315-4d8e-a76c-334f2b802bf1;#164;#Grade review|f7ad65ac-03ab-486a-9d79-d2a18ebc3522;#138;#Student interns|64cffe4a-5ed8-4613-901d-4715e00cad1e;#180;#Expression of interest to fill a vacancy|6d398fea-abd8-4137-b</vt:lpwstr>
  </property>
  <property fmtid="{D5CDD505-2E9C-101B-9397-08002B2CF9AE}" pid="20" name="AdaRegion">
    <vt:lpwstr/>
  </property>
  <property fmtid="{D5CDD505-2E9C-101B-9397-08002B2CF9AE}" pid="21" name="AdaOwningGroup">
    <vt:lpwstr>18;#People and Culture|4fe8dd26-179b-41a1-8a74-1f09d81ad67a</vt:lpwstr>
  </property>
  <property fmtid="{D5CDD505-2E9C-101B-9397-08002B2CF9AE}" pid="22" name="AuthorIds_UIVersion_9216">
    <vt:lpwstr>1110</vt:lpwstr>
  </property>
  <property fmtid="{D5CDD505-2E9C-101B-9397-08002B2CF9AE}" pid="23" name="Section">
    <vt:lpwstr>7;#All|8270565e-a836-42c0-aa61-1ac7b0ff14aa</vt:lpwstr>
  </property>
  <property fmtid="{D5CDD505-2E9C-101B-9397-08002B2CF9AE}" pid="24" name="Agency">
    <vt:lpwstr>1;#Department of Environment, Land, Water and Planning|607a3f87-1228-4cd9-82a5-076aa8776274</vt:lpwstr>
  </property>
  <property fmtid="{D5CDD505-2E9C-101B-9397-08002B2CF9AE}" pid="25" name="Branch">
    <vt:lpwstr>6;#All|8270565e-a836-42c0-aa61-1ac7b0ff14aa</vt:lpwstr>
  </property>
  <property fmtid="{D5CDD505-2E9C-101B-9397-08002B2CF9AE}" pid="26" name="_dlc_DocIdItemGuid">
    <vt:lpwstr>bcd4a314-a993-418f-8437-35377e261cd4</vt:lpwstr>
  </property>
  <property fmtid="{D5CDD505-2E9C-101B-9397-08002B2CF9AE}" pid="27" name="Division">
    <vt:lpwstr>4;#All|8270565e-a836-42c0-aa61-1ac7b0ff14aa</vt:lpwstr>
  </property>
  <property fmtid="{D5CDD505-2E9C-101B-9397-08002B2CF9AE}" pid="28" name="Group1">
    <vt:lpwstr>5;#Forest, Fire and Regions|2e0654de-dfdc-4793-b2a2-0db9a0abca14</vt:lpwstr>
  </property>
  <property fmtid="{D5CDD505-2E9C-101B-9397-08002B2CF9AE}" pid="29" name="Dissemination Limiting Marker">
    <vt:lpwstr>2;#FOUO|955eb6fc-b35a-4808-8aa5-31e514fa3f26</vt:lpwstr>
  </property>
  <property fmtid="{D5CDD505-2E9C-101B-9397-08002B2CF9AE}" pid="30" name="Security Classification">
    <vt:lpwstr>3;#Unclassified|7fa379f4-4aba-4692-ab80-7d39d3a23cf4</vt:lpwstr>
  </property>
  <property fmtid="{D5CDD505-2E9C-101B-9397-08002B2CF9AE}" pid="31" name="Sub-Section">
    <vt:lpwstr/>
  </property>
  <property fmtid="{D5CDD505-2E9C-101B-9397-08002B2CF9AE}" pid="32" name="Category">
    <vt:lpwstr>149;#Position Description|83f34249-5ea1-48d9-8b61-8ef77ab75f8f</vt:lpwstr>
  </property>
  <property fmtid="{D5CDD505-2E9C-101B-9397-08002B2CF9AE}" pid="33" name="o85941e134754762b9719660a258a6e6">
    <vt:lpwstr/>
  </property>
  <property fmtid="{D5CDD505-2E9C-101B-9397-08002B2CF9AE}" pid="34" name="Reference_x0020_Type">
    <vt:lpwstr/>
  </property>
  <property fmtid="{D5CDD505-2E9C-101B-9397-08002B2CF9AE}" pid="35" name="Resource type">
    <vt:lpwstr/>
  </property>
  <property fmtid="{D5CDD505-2E9C-101B-9397-08002B2CF9AE}" pid="36" name="Capability">
    <vt:lpwstr/>
  </property>
  <property fmtid="{D5CDD505-2E9C-101B-9397-08002B2CF9AE}" pid="37" name="Copyright_x0020_Licence_x0020_Name">
    <vt:lpwstr/>
  </property>
  <property fmtid="{D5CDD505-2E9C-101B-9397-08002B2CF9AE}" pid="38" name="df723ab3fe1c4eb7a0b151674e7ac40d">
    <vt:lpwstr/>
  </property>
  <property fmtid="{D5CDD505-2E9C-101B-9397-08002B2CF9AE}" pid="39" name="Copyright_x0020_License_x0020_Type">
    <vt:lpwstr/>
  </property>
  <property fmtid="{D5CDD505-2E9C-101B-9397-08002B2CF9AE}" pid="40" name="ld508a88e6264ce89693af80a72862cb">
    <vt:lpwstr/>
  </property>
  <property fmtid="{D5CDD505-2E9C-101B-9397-08002B2CF9AE}" pid="41" name="Copyright Licence Name">
    <vt:lpwstr/>
  </property>
  <property fmtid="{D5CDD505-2E9C-101B-9397-08002B2CF9AE}" pid="42" name="Reference Type">
    <vt:lpwstr/>
  </property>
  <property fmtid="{D5CDD505-2E9C-101B-9397-08002B2CF9AE}" pid="43" name="Copyright License Type">
    <vt:lpwstr/>
  </property>
  <property fmtid="{D5CDD505-2E9C-101B-9397-08002B2CF9AE}" pid="44" name="MSIP_Label_4257e2ab-f512-40e2-9c9a-c64247360765_Enabled">
    <vt:lpwstr>true</vt:lpwstr>
  </property>
  <property fmtid="{D5CDD505-2E9C-101B-9397-08002B2CF9AE}" pid="45" name="MSIP_Label_4257e2ab-f512-40e2-9c9a-c64247360765_SetDate">
    <vt:lpwstr>2020-11-30T00:21:13Z</vt:lpwstr>
  </property>
  <property fmtid="{D5CDD505-2E9C-101B-9397-08002B2CF9AE}" pid="46" name="MSIP_Label_4257e2ab-f512-40e2-9c9a-c64247360765_Method">
    <vt:lpwstr>Privileged</vt:lpwstr>
  </property>
  <property fmtid="{D5CDD505-2E9C-101B-9397-08002B2CF9AE}" pid="47" name="MSIP_Label_4257e2ab-f512-40e2-9c9a-c64247360765_Name">
    <vt:lpwstr>OFFICIAL</vt:lpwstr>
  </property>
  <property fmtid="{D5CDD505-2E9C-101B-9397-08002B2CF9AE}" pid="48" name="MSIP_Label_4257e2ab-f512-40e2-9c9a-c64247360765_SiteId">
    <vt:lpwstr>e8bdd6f7-fc18-4e48-a554-7f547927223b</vt:lpwstr>
  </property>
  <property fmtid="{D5CDD505-2E9C-101B-9397-08002B2CF9AE}" pid="49" name="MSIP_Label_4257e2ab-f512-40e2-9c9a-c64247360765_ActionId">
    <vt:lpwstr>10115b79-0185-4af9-9fb8-d973b28199c8</vt:lpwstr>
  </property>
  <property fmtid="{D5CDD505-2E9C-101B-9397-08002B2CF9AE}" pid="50" name="MSIP_Label_4257e2ab-f512-40e2-9c9a-c64247360765_ContentBits">
    <vt:lpwstr>2</vt:lpwstr>
  </property>
  <property fmtid="{D5CDD505-2E9C-101B-9397-08002B2CF9AE}" pid="51" name="Region / Division">
    <vt:lpwstr/>
  </property>
  <property fmtid="{D5CDD505-2E9C-101B-9397-08002B2CF9AE}" pid="52" name="Year">
    <vt:lpwstr/>
  </property>
  <property fmtid="{D5CDD505-2E9C-101B-9397-08002B2CF9AE}" pid="53" name="Purpose">
    <vt:lpwstr>222;#Guidance|d0934961-b9e1-4ac7-be86-c6f815f1b520</vt:lpwstr>
  </property>
</Properties>
</file>